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1E26" w14:textId="77777777" w:rsidR="00EB1623" w:rsidRDefault="00EB1623" w:rsidP="00BC26E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C3C3C"/>
          <w:kern w:val="36"/>
          <w:sz w:val="27"/>
          <w:szCs w:val="27"/>
          <w:lang w:eastAsia="en-GB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 wp14:anchorId="0A480868" wp14:editId="02581843">
            <wp:extent cx="1509008" cy="1381125"/>
            <wp:effectExtent l="0" t="0" r="0" b="0"/>
            <wp:docPr id="1" name="Picture 1" descr="Kraft HR FINAL 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ft HR FINAL sm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455" cy="139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30C96" w14:textId="08A76CFA" w:rsidR="00A4645A" w:rsidRDefault="00A4645A" w:rsidP="00A4645A">
      <w:pPr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7"/>
          <w:lang w:eastAsia="en-GB"/>
        </w:rPr>
      </w:pPr>
      <w:r w:rsidRPr="00A4645A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7"/>
          <w:lang w:eastAsia="en-GB"/>
        </w:rPr>
        <w:t xml:space="preserve">Employment </w:t>
      </w:r>
      <w:r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7"/>
          <w:lang w:eastAsia="en-GB"/>
        </w:rPr>
        <w:t>c</w:t>
      </w:r>
      <w:r w:rsidRPr="00A4645A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7"/>
          <w:lang w:eastAsia="en-GB"/>
        </w:rPr>
        <w:t>ontracts to meet your practice needs</w:t>
      </w:r>
      <w:r w:rsidR="00D3414C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7"/>
          <w:lang w:eastAsia="en-GB"/>
        </w:rPr>
        <w:t>!</w:t>
      </w:r>
    </w:p>
    <w:p w14:paraId="7BF5F2B5" w14:textId="64404A02" w:rsidR="00A4645A" w:rsidRPr="00A4645A" w:rsidRDefault="00A4645A" w:rsidP="00A4645A">
      <w:pPr>
        <w:spacing w:after="150" w:line="270" w:lineRule="atLeast"/>
        <w:jc w:val="center"/>
        <w:rPr>
          <w:rFonts w:ascii="Verdana" w:eastAsia="Times New Roman" w:hAnsi="Verdana" w:cs="Times New Roman"/>
          <w:b/>
          <w:color w:val="7030A0"/>
          <w:szCs w:val="18"/>
          <w:lang w:eastAsia="en-GB"/>
        </w:rPr>
      </w:pPr>
      <w:r w:rsidRPr="00A4645A">
        <w:rPr>
          <w:rFonts w:ascii="Verdana" w:eastAsia="Times New Roman" w:hAnsi="Verdana" w:cs="Times New Roman"/>
          <w:b/>
          <w:color w:val="7030A0"/>
          <w:szCs w:val="18"/>
          <w:lang w:eastAsia="en-GB"/>
        </w:rPr>
        <w:t xml:space="preserve">Tuesday 26 February </w:t>
      </w:r>
      <w:r>
        <w:rPr>
          <w:rFonts w:ascii="Verdana" w:eastAsia="Times New Roman" w:hAnsi="Verdana" w:cs="Times New Roman"/>
          <w:b/>
          <w:color w:val="7030A0"/>
          <w:szCs w:val="18"/>
          <w:lang w:eastAsia="en-GB"/>
        </w:rPr>
        <w:t xml:space="preserve">2019, </w:t>
      </w:r>
      <w:r w:rsidRPr="00A4645A">
        <w:rPr>
          <w:rFonts w:ascii="Verdana" w:eastAsia="Times New Roman" w:hAnsi="Verdana" w:cs="Times New Roman"/>
          <w:b/>
          <w:color w:val="7030A0"/>
          <w:szCs w:val="18"/>
          <w:lang w:eastAsia="en-GB"/>
        </w:rPr>
        <w:t>9</w:t>
      </w:r>
      <w:r>
        <w:rPr>
          <w:rFonts w:ascii="Verdana" w:eastAsia="Times New Roman" w:hAnsi="Verdana" w:cs="Times New Roman"/>
          <w:b/>
          <w:color w:val="7030A0"/>
          <w:szCs w:val="18"/>
          <w:lang w:eastAsia="en-GB"/>
        </w:rPr>
        <w:t>:00</w:t>
      </w:r>
      <w:r w:rsidRPr="00A4645A">
        <w:rPr>
          <w:rFonts w:ascii="Verdana" w:eastAsia="Times New Roman" w:hAnsi="Verdana" w:cs="Times New Roman"/>
          <w:b/>
          <w:color w:val="7030A0"/>
          <w:szCs w:val="18"/>
          <w:lang w:eastAsia="en-GB"/>
        </w:rPr>
        <w:t xml:space="preserve"> – 1</w:t>
      </w:r>
      <w:r>
        <w:rPr>
          <w:rFonts w:ascii="Verdana" w:eastAsia="Times New Roman" w:hAnsi="Verdana" w:cs="Times New Roman"/>
          <w:b/>
          <w:color w:val="7030A0"/>
          <w:szCs w:val="18"/>
          <w:lang w:eastAsia="en-GB"/>
        </w:rPr>
        <w:t>3:00</w:t>
      </w:r>
    </w:p>
    <w:p w14:paraId="530F8694" w14:textId="4B83D2C8" w:rsidR="00A4645A" w:rsidRPr="00A4645A" w:rsidRDefault="00321857" w:rsidP="00A4645A">
      <w:pPr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7030A0"/>
          <w:kern w:val="36"/>
          <w:sz w:val="36"/>
          <w:szCs w:val="27"/>
          <w:lang w:eastAsia="en-GB"/>
        </w:rPr>
      </w:pPr>
      <w:hyperlink r:id="rId10" w:history="1">
        <w:r w:rsidR="00A4645A" w:rsidRPr="001A570A">
          <w:rPr>
            <w:rStyle w:val="Hyperlink"/>
            <w:rFonts w:ascii="Verdana" w:eastAsia="Times New Roman" w:hAnsi="Verdana" w:cs="Times New Roman"/>
            <w:b/>
            <w:szCs w:val="18"/>
            <w:lang w:eastAsia="en-GB"/>
          </w:rPr>
          <w:t>Alfreton Hall</w:t>
        </w:r>
      </w:hyperlink>
      <w:r w:rsidR="00A4645A" w:rsidRPr="001A570A">
        <w:rPr>
          <w:rFonts w:ascii="Verdana" w:eastAsia="Times New Roman" w:hAnsi="Verdana" w:cs="Times New Roman"/>
          <w:b/>
          <w:color w:val="0070C0"/>
          <w:szCs w:val="18"/>
          <w:lang w:eastAsia="en-GB"/>
        </w:rPr>
        <w:t>,</w:t>
      </w:r>
      <w:r w:rsidR="00A4645A" w:rsidRPr="00A4645A">
        <w:rPr>
          <w:rFonts w:ascii="Verdana" w:eastAsia="Times New Roman" w:hAnsi="Verdana" w:cs="Times New Roman"/>
          <w:b/>
          <w:color w:val="7030A0"/>
          <w:szCs w:val="18"/>
          <w:lang w:eastAsia="en-GB"/>
        </w:rPr>
        <w:t xml:space="preserve"> </w:t>
      </w:r>
      <w:r w:rsidR="00A4645A" w:rsidRPr="001A570A">
        <w:rPr>
          <w:rFonts w:ascii="Verdana" w:eastAsia="Times New Roman" w:hAnsi="Verdana" w:cs="Times New Roman"/>
          <w:b/>
          <w:color w:val="0070C0"/>
          <w:szCs w:val="18"/>
          <w:lang w:eastAsia="en-GB"/>
        </w:rPr>
        <w:t>Church Street, Alfreton, Derbyshire, DE55 7AH</w:t>
      </w:r>
    </w:p>
    <w:p w14:paraId="052EFA36" w14:textId="77777777" w:rsidR="00A4645A" w:rsidRDefault="00A4645A" w:rsidP="00A4645A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n-GB"/>
        </w:rPr>
      </w:pPr>
    </w:p>
    <w:p w14:paraId="61A2F300" w14:textId="3B05F514" w:rsidR="00A4645A" w:rsidRPr="00D3414C" w:rsidRDefault="00A4645A" w:rsidP="00A4645A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36"/>
          <w:szCs w:val="24"/>
          <w:lang w:eastAsia="en-GB"/>
        </w:rPr>
      </w:pPr>
      <w:r w:rsidRPr="00D3414C">
        <w:rPr>
          <w:rFonts w:ascii="Verdana" w:eastAsia="Times New Roman" w:hAnsi="Verdana" w:cs="Times New Roman"/>
          <w:b/>
          <w:bCs/>
          <w:kern w:val="36"/>
          <w:szCs w:val="24"/>
          <w:lang w:eastAsia="en-GB"/>
        </w:rPr>
        <w:t xml:space="preserve">**Free </w:t>
      </w:r>
      <w:r w:rsidR="00D3414C">
        <w:rPr>
          <w:rFonts w:ascii="Verdana" w:eastAsia="Times New Roman" w:hAnsi="Verdana" w:cs="Times New Roman"/>
          <w:b/>
          <w:bCs/>
          <w:kern w:val="36"/>
          <w:szCs w:val="24"/>
          <w:lang w:eastAsia="en-GB"/>
        </w:rPr>
        <w:t xml:space="preserve">Kraft </w:t>
      </w:r>
      <w:r w:rsidRPr="00D3414C">
        <w:rPr>
          <w:rFonts w:ascii="Verdana" w:eastAsia="Times New Roman" w:hAnsi="Verdana" w:cs="Times New Roman"/>
          <w:b/>
          <w:bCs/>
          <w:kern w:val="36"/>
          <w:szCs w:val="24"/>
          <w:lang w:eastAsia="en-GB"/>
        </w:rPr>
        <w:t xml:space="preserve">HR workshop in association with DDLMC </w:t>
      </w:r>
      <w:r w:rsidR="00D3414C">
        <w:rPr>
          <w:rFonts w:ascii="Verdana" w:eastAsia="Times New Roman" w:hAnsi="Verdana" w:cs="Times New Roman"/>
          <w:b/>
          <w:bCs/>
          <w:kern w:val="36"/>
          <w:szCs w:val="24"/>
          <w:lang w:eastAsia="en-GB"/>
        </w:rPr>
        <w:t>and</w:t>
      </w:r>
      <w:r w:rsidRPr="00D3414C">
        <w:rPr>
          <w:rFonts w:ascii="Verdana" w:eastAsia="Times New Roman" w:hAnsi="Verdana" w:cs="Times New Roman"/>
          <w:b/>
          <w:bCs/>
          <w:kern w:val="36"/>
          <w:szCs w:val="24"/>
          <w:lang w:eastAsia="en-GB"/>
        </w:rPr>
        <w:t xml:space="preserve"> GPTF**</w:t>
      </w:r>
    </w:p>
    <w:p w14:paraId="53A753AD" w14:textId="77777777" w:rsidR="00A4645A" w:rsidRDefault="00A4645A" w:rsidP="00E923E5">
      <w:pPr>
        <w:spacing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556C1E79" w14:textId="7A137955" w:rsidR="00BC26E0" w:rsidRDefault="001616AC" w:rsidP="00E923E5">
      <w:pPr>
        <w:spacing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At Kraft HR C</w:t>
      </w:r>
      <w:r w:rsidRPr="003C53C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onsulting, we take pride in working with our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GP </w:t>
      </w:r>
      <w:r w:rsidRPr="003C53C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clients to produce solutions to workforce problems that meet the requirements of the law whilst minimizing interference 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ith the delivery of services and the efficiency of your business. </w:t>
      </w:r>
      <w:bookmarkStart w:id="0" w:name="_GoBack"/>
      <w:bookmarkEnd w:id="0"/>
    </w:p>
    <w:p w14:paraId="25B1CB8B" w14:textId="436B32E7" w:rsidR="001A570A" w:rsidRDefault="00BF12C7" w:rsidP="00FE0812">
      <w:pPr>
        <w:spacing w:after="15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  <w:t>Session</w:t>
      </w:r>
      <w:r w:rsidR="001A570A"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  <w:t xml:space="preserve"> objective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  <w:t xml:space="preserve">: </w:t>
      </w:r>
    </w:p>
    <w:p w14:paraId="12C9DE14" w14:textId="30DA57E8" w:rsidR="00BF12C7" w:rsidRDefault="00BF12C7" w:rsidP="00FE0812">
      <w:pPr>
        <w:spacing w:after="15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</w:pPr>
      <w:proofErr w:type="gramStart"/>
      <w:r w:rsidRPr="00A4645A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Contracts and how to tackle changing them to suit new ways of working and how to harmonise terms and conditions and a section on TUPE.</w:t>
      </w:r>
      <w:proofErr w:type="gramEnd"/>
    </w:p>
    <w:p w14:paraId="6EFFF487" w14:textId="6C54D880" w:rsidR="00BF12C7" w:rsidRDefault="00BF12C7" w:rsidP="00FE0812">
      <w:pPr>
        <w:spacing w:after="15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  <w:t>This Session will include:</w:t>
      </w:r>
    </w:p>
    <w:p w14:paraId="6223887D" w14:textId="77777777" w:rsidR="00BF12C7" w:rsidRPr="00BF12C7" w:rsidRDefault="00BF12C7" w:rsidP="00BF12C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BF12C7">
        <w:rPr>
          <w:rFonts w:eastAsia="Times New Roman"/>
        </w:rPr>
        <w:t>What is a contract of employment</w:t>
      </w:r>
    </w:p>
    <w:p w14:paraId="08380771" w14:textId="77777777" w:rsidR="00BF12C7" w:rsidRDefault="00BF12C7" w:rsidP="00BF12C7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should be in a contract of employment</w:t>
      </w:r>
    </w:p>
    <w:p w14:paraId="68824055" w14:textId="77777777" w:rsidR="00BF12C7" w:rsidRDefault="00BF12C7" w:rsidP="00BF12C7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ideally shouldn’t be in a contract of employment</w:t>
      </w:r>
    </w:p>
    <w:p w14:paraId="67EAE540" w14:textId="77777777" w:rsidR="00BF12C7" w:rsidRDefault="00BF12C7" w:rsidP="00BF12C7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Exercise – evaluate your own contract of employment</w:t>
      </w:r>
    </w:p>
    <w:p w14:paraId="3969C96D" w14:textId="667CF449" w:rsidR="00BF12C7" w:rsidRDefault="00BF12C7" w:rsidP="00BF12C7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Variation of contracts – by agreem</w:t>
      </w:r>
      <w:r w:rsidR="001A570A">
        <w:rPr>
          <w:rFonts w:eastAsia="Times New Roman"/>
        </w:rPr>
        <w:t>ent, negotiation and imposition</w:t>
      </w:r>
    </w:p>
    <w:p w14:paraId="1F872669" w14:textId="2A613A22" w:rsidR="00BF12C7" w:rsidRPr="00BF12C7" w:rsidRDefault="00BF12C7" w:rsidP="00BF12C7">
      <w:pPr>
        <w:pStyle w:val="ListParagraph"/>
        <w:numPr>
          <w:ilvl w:val="0"/>
          <w:numId w:val="7"/>
        </w:numPr>
        <w:spacing w:after="150" w:line="27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en-GB"/>
        </w:rPr>
      </w:pPr>
      <w:r w:rsidRPr="00BF12C7">
        <w:rPr>
          <w:rFonts w:eastAsia="Times New Roman"/>
        </w:rPr>
        <w:t>Harmonisation after TUPE – why that’s a bad idea and what you need to demonstrate to make valid changes in a post TUPE environment</w:t>
      </w:r>
    </w:p>
    <w:p w14:paraId="136451A6" w14:textId="4CF807A7" w:rsidR="00EB1623" w:rsidRDefault="00A4645A" w:rsidP="007A7496">
      <w:pPr>
        <w:spacing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There are 40 spaces available, p</w:t>
      </w:r>
      <w:r w:rsidR="006F69E1" w:rsidRPr="00FE081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lease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book via the </w:t>
      </w:r>
      <w:hyperlink r:id="rId11" w:history="1">
        <w:r w:rsidR="00321857" w:rsidRPr="00321857">
          <w:rPr>
            <w:rStyle w:val="Hyperlink"/>
            <w:rFonts w:ascii="Verdana" w:eastAsia="Times New Roman" w:hAnsi="Verdana" w:cs="Times New Roman"/>
            <w:sz w:val="18"/>
            <w:szCs w:val="18"/>
            <w:highlight w:val="yellow"/>
            <w:lang w:eastAsia="en-GB"/>
          </w:rPr>
          <w:t>DDLMC website</w:t>
        </w:r>
      </w:hyperlink>
    </w:p>
    <w:p w14:paraId="62B49060" w14:textId="04601472" w:rsidR="001A570A" w:rsidRDefault="001A570A" w:rsidP="007A7496">
      <w:pPr>
        <w:spacing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Please email </w:t>
      </w:r>
      <w:hyperlink r:id="rId12" w:history="1">
        <w:r w:rsidRPr="00EE1786">
          <w:rPr>
            <w:rStyle w:val="Hyperlink"/>
            <w:rFonts w:ascii="Verdana" w:eastAsia="Times New Roman" w:hAnsi="Verdana" w:cs="Times New Roman"/>
            <w:sz w:val="18"/>
            <w:szCs w:val="18"/>
            <w:lang w:eastAsia="en-GB"/>
          </w:rPr>
          <w:t>office@derbyshirelmc.nhs.uk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with any questions.</w:t>
      </w:r>
    </w:p>
    <w:p w14:paraId="74FD0505" w14:textId="77777777" w:rsidR="001A570A" w:rsidRDefault="001A570A" w:rsidP="007A7496">
      <w:pPr>
        <w:spacing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29B68615" w14:textId="77777777" w:rsidR="001A570A" w:rsidRDefault="001A570A" w:rsidP="007A7496">
      <w:pPr>
        <w:spacing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58502B39" w14:textId="05E2C0BE" w:rsidR="00D3414C" w:rsidRDefault="001A570A" w:rsidP="00D3414C">
      <w:pPr>
        <w:spacing w:after="0" w:line="270" w:lineRule="atLeast"/>
        <w:jc w:val="center"/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</w:pPr>
      <w:r w:rsidRPr="00D3414C"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  <w:t xml:space="preserve">This workshop has been made possible through monies received from GPFV </w:t>
      </w:r>
      <w:r w:rsidR="00D3414C" w:rsidRPr="00D3414C"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  <w:t xml:space="preserve">programme funding </w:t>
      </w:r>
    </w:p>
    <w:p w14:paraId="5A429172" w14:textId="65B2371A" w:rsidR="001A570A" w:rsidRDefault="00D3414C" w:rsidP="00D3414C">
      <w:pPr>
        <w:spacing w:after="0" w:line="270" w:lineRule="atLeast"/>
        <w:jc w:val="center"/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</w:pPr>
      <w:proofErr w:type="gramStart"/>
      <w:r w:rsidRPr="00D3414C"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  <w:t>awarded</w:t>
      </w:r>
      <w:proofErr w:type="gramEnd"/>
      <w:r w:rsidR="001A570A" w:rsidRPr="00D3414C"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  <w:t xml:space="preserve"> by</w:t>
      </w:r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  <w:t xml:space="preserve"> N</w:t>
      </w:r>
      <w:r w:rsidR="001A570A" w:rsidRPr="00D3414C"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  <w:t>HSE and Derbyshire CCGs.</w:t>
      </w:r>
    </w:p>
    <w:p w14:paraId="00F8D603" w14:textId="448D1A64" w:rsidR="00D3414C" w:rsidRPr="00D3414C" w:rsidRDefault="00D3414C" w:rsidP="001A570A">
      <w:pPr>
        <w:spacing w:after="150" w:line="270" w:lineRule="atLeast"/>
        <w:jc w:val="center"/>
        <w:rPr>
          <w:rFonts w:ascii="Verdana" w:eastAsia="Times New Roman" w:hAnsi="Verdana" w:cs="Times New Roman"/>
          <w:i/>
          <w:color w:val="000000"/>
          <w:sz w:val="18"/>
          <w:szCs w:val="18"/>
          <w:lang w:eastAsia="en-GB"/>
        </w:rPr>
      </w:pPr>
      <w:r w:rsidRPr="00D3414C">
        <w:rPr>
          <w:i/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5C0E2602" wp14:editId="61D2AA19">
            <wp:simplePos x="0" y="0"/>
            <wp:positionH relativeFrom="column">
              <wp:posOffset>1085850</wp:posOffset>
            </wp:positionH>
            <wp:positionV relativeFrom="paragraph">
              <wp:posOffset>198120</wp:posOffset>
            </wp:positionV>
            <wp:extent cx="13525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96" y="21192"/>
                <wp:lineTo x="21296" y="0"/>
                <wp:lineTo x="0" y="0"/>
              </wp:wrapPolygon>
            </wp:wrapThrough>
            <wp:docPr id="4" name="Picture 4" descr="Image result for nhs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hs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491AA" w14:textId="4EAFAD03" w:rsidR="001A570A" w:rsidRPr="00E35682" w:rsidRDefault="001A570A" w:rsidP="007A7496">
      <w:pPr>
        <w:spacing w:after="150" w:line="270" w:lineRule="atLeast"/>
      </w:pPr>
      <w:r w:rsidRPr="001A570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78E0D5" wp14:editId="1BD59447">
            <wp:simplePos x="0" y="0"/>
            <wp:positionH relativeFrom="column">
              <wp:posOffset>2771775</wp:posOffset>
            </wp:positionH>
            <wp:positionV relativeFrom="paragraph">
              <wp:posOffset>97155</wp:posOffset>
            </wp:positionV>
            <wp:extent cx="2189480" cy="595630"/>
            <wp:effectExtent l="0" t="0" r="1270" b="0"/>
            <wp:wrapThrough wrapText="bothSides">
              <wp:wrapPolygon edited="0">
                <wp:start x="0" y="0"/>
                <wp:lineTo x="0" y="20725"/>
                <wp:lineTo x="21425" y="20725"/>
                <wp:lineTo x="2142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570A" w:rsidRPr="00E35682" w:rsidSect="003B759C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A02A" w14:textId="77777777" w:rsidR="0033209E" w:rsidRDefault="0033209E" w:rsidP="00E14373">
      <w:pPr>
        <w:spacing w:after="0" w:line="240" w:lineRule="auto"/>
      </w:pPr>
      <w:r>
        <w:separator/>
      </w:r>
    </w:p>
  </w:endnote>
  <w:endnote w:type="continuationSeparator" w:id="0">
    <w:p w14:paraId="304B4776" w14:textId="77777777" w:rsidR="0033209E" w:rsidRDefault="0033209E" w:rsidP="00E1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BF3A5" w14:textId="77777777" w:rsidR="0033209E" w:rsidRDefault="0033209E" w:rsidP="00E14373">
      <w:pPr>
        <w:spacing w:after="0" w:line="240" w:lineRule="auto"/>
      </w:pPr>
      <w:r>
        <w:separator/>
      </w:r>
    </w:p>
  </w:footnote>
  <w:footnote w:type="continuationSeparator" w:id="0">
    <w:p w14:paraId="208524A0" w14:textId="77777777" w:rsidR="0033209E" w:rsidRDefault="0033209E" w:rsidP="00E1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749FD" w14:textId="3675F372" w:rsidR="00E14373" w:rsidRDefault="00E14373" w:rsidP="00A4645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DC55E6" wp14:editId="05085071">
          <wp:extent cx="2428875" cy="7464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rbyshire LMC logo -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67" cy="74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45A">
      <w:tab/>
    </w:r>
    <w:r w:rsidR="00A4645A">
      <w:tab/>
    </w:r>
    <w:r w:rsidR="00A4645A">
      <w:rPr>
        <w:noProof/>
        <w:lang w:eastAsia="en-GB"/>
      </w:rPr>
      <w:drawing>
        <wp:inline distT="0" distB="0" distL="0" distR="0" wp14:anchorId="60658292" wp14:editId="4ED9BA3E">
          <wp:extent cx="2466975" cy="704850"/>
          <wp:effectExtent l="0" t="0" r="9525" b="0"/>
          <wp:docPr id="3" name="Picture 3" descr="\\SXFS02\Data\Current Data\INTERNAL\PROJECTS\3. GPTF Project - Derbyshire\Logos\GPT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XFS02\Data\Current Data\INTERNAL\PROJECTS\3. GPTF Project - Derbyshire\Logos\GPT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645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7A4"/>
    <w:multiLevelType w:val="hybridMultilevel"/>
    <w:tmpl w:val="F534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38B"/>
    <w:multiLevelType w:val="hybridMultilevel"/>
    <w:tmpl w:val="F93E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591D"/>
    <w:multiLevelType w:val="hybridMultilevel"/>
    <w:tmpl w:val="CD72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7C99"/>
    <w:multiLevelType w:val="multilevel"/>
    <w:tmpl w:val="393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6619E"/>
    <w:multiLevelType w:val="hybridMultilevel"/>
    <w:tmpl w:val="38B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C76F6"/>
    <w:multiLevelType w:val="multilevel"/>
    <w:tmpl w:val="0BC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E41BE"/>
    <w:multiLevelType w:val="hybridMultilevel"/>
    <w:tmpl w:val="C9F8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439CC"/>
    <w:multiLevelType w:val="hybridMultilevel"/>
    <w:tmpl w:val="2350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8"/>
    <w:rsid w:val="000652BD"/>
    <w:rsid w:val="00135C85"/>
    <w:rsid w:val="001616AC"/>
    <w:rsid w:val="001A570A"/>
    <w:rsid w:val="001C361C"/>
    <w:rsid w:val="00321857"/>
    <w:rsid w:val="0033209E"/>
    <w:rsid w:val="003B759C"/>
    <w:rsid w:val="003C53C8"/>
    <w:rsid w:val="00410866"/>
    <w:rsid w:val="0048282F"/>
    <w:rsid w:val="0051154A"/>
    <w:rsid w:val="00565BDD"/>
    <w:rsid w:val="005C2FF4"/>
    <w:rsid w:val="00685F11"/>
    <w:rsid w:val="006F1E06"/>
    <w:rsid w:val="006F4E2F"/>
    <w:rsid w:val="006F69E1"/>
    <w:rsid w:val="006F6A31"/>
    <w:rsid w:val="007A7496"/>
    <w:rsid w:val="0086689C"/>
    <w:rsid w:val="00877DF0"/>
    <w:rsid w:val="008A444D"/>
    <w:rsid w:val="008B1ABA"/>
    <w:rsid w:val="0092335A"/>
    <w:rsid w:val="009962F1"/>
    <w:rsid w:val="00A4645A"/>
    <w:rsid w:val="00A77972"/>
    <w:rsid w:val="00A90378"/>
    <w:rsid w:val="00AD6F7E"/>
    <w:rsid w:val="00B70BD1"/>
    <w:rsid w:val="00B73CB0"/>
    <w:rsid w:val="00B943AF"/>
    <w:rsid w:val="00BC26E0"/>
    <w:rsid w:val="00BF12C7"/>
    <w:rsid w:val="00C45AF4"/>
    <w:rsid w:val="00C672F6"/>
    <w:rsid w:val="00C86DA8"/>
    <w:rsid w:val="00CD5EA7"/>
    <w:rsid w:val="00D11EE7"/>
    <w:rsid w:val="00D3414C"/>
    <w:rsid w:val="00DF7151"/>
    <w:rsid w:val="00E14373"/>
    <w:rsid w:val="00E2110D"/>
    <w:rsid w:val="00E35682"/>
    <w:rsid w:val="00E923E5"/>
    <w:rsid w:val="00E96BD9"/>
    <w:rsid w:val="00EB1623"/>
    <w:rsid w:val="00EC757E"/>
    <w:rsid w:val="00EE6750"/>
    <w:rsid w:val="00EF110A"/>
    <w:rsid w:val="00FE0812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7CC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73"/>
  </w:style>
  <w:style w:type="paragraph" w:styleId="Footer">
    <w:name w:val="footer"/>
    <w:basedOn w:val="Normal"/>
    <w:link w:val="FooterChar"/>
    <w:uiPriority w:val="99"/>
    <w:unhideWhenUsed/>
    <w:rsid w:val="00E1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E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73"/>
  </w:style>
  <w:style w:type="paragraph" w:styleId="Footer">
    <w:name w:val="footer"/>
    <w:basedOn w:val="Normal"/>
    <w:link w:val="FooterChar"/>
    <w:uiPriority w:val="99"/>
    <w:unhideWhenUsed/>
    <w:rsid w:val="00E14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E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59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46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i&amp;rct=j&amp;q=&amp;esrc=s&amp;source=images&amp;cd=&amp;cad=rja&amp;uact=8&amp;ved=2ahUKEwiboLi8nJXfAhUGYxoKHYBmCzgQjRx6BAgBEAU&amp;url=https://www.opticianonline.net/news/guidelines-published-nhs-logo&amp;psig=AOvVaw1GlbxWGs-qA8U4fpD2tkQK&amp;ust=154452990482594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derbyshirelmc.nhs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erbyshirelmc.org.uk/events/825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alfretonhall.com/conferencing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2496D.44E9ED90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Willett</dc:creator>
  <cp:lastModifiedBy>Thornley Louise  - Derbyshire LMC</cp:lastModifiedBy>
  <cp:revision>3</cp:revision>
  <dcterms:created xsi:type="dcterms:W3CDTF">2018-12-10T12:13:00Z</dcterms:created>
  <dcterms:modified xsi:type="dcterms:W3CDTF">2018-12-10T13:22:00Z</dcterms:modified>
</cp:coreProperties>
</file>