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68" w:rsidRDefault="00722C68" w:rsidP="006D7798">
      <w:pPr>
        <w:jc w:val="center"/>
        <w:rPr>
          <w:rFonts w:ascii="Verdana" w:hAnsi="Verdana"/>
          <w:b/>
          <w:sz w:val="24"/>
        </w:rPr>
      </w:pPr>
      <w:bookmarkStart w:id="0" w:name="INDEX"/>
      <w:bookmarkStart w:id="1" w:name="_GoBack"/>
      <w:bookmarkEnd w:id="0"/>
      <w:bookmarkEnd w:id="1"/>
      <w:r w:rsidRPr="006D7798">
        <w:rPr>
          <w:rFonts w:ascii="Verdana" w:hAnsi="Verdana"/>
          <w:b/>
          <w:sz w:val="40"/>
        </w:rPr>
        <w:t xml:space="preserve">Detailed Privacy </w:t>
      </w:r>
      <w:r>
        <w:rPr>
          <w:rFonts w:ascii="Verdana" w:hAnsi="Verdana"/>
          <w:b/>
          <w:sz w:val="40"/>
        </w:rPr>
        <w:t>Information</w:t>
      </w:r>
      <w:r>
        <w:rPr>
          <w:rFonts w:ascii="Verdana" w:hAnsi="Verdana"/>
          <w:b/>
          <w:sz w:val="24"/>
        </w:rPr>
        <w:br/>
        <w:t>Oakley Health Group</w:t>
      </w:r>
    </w:p>
    <w:p w:rsidR="00722C68" w:rsidRPr="006D7798" w:rsidRDefault="00722C68" w:rsidP="006D7798">
      <w:pPr>
        <w:shd w:val="clear" w:color="auto" w:fill="FFFFFF"/>
        <w:spacing w:before="100" w:beforeAutospacing="1" w:after="100" w:afterAutospacing="1" w:line="240" w:lineRule="auto"/>
        <w:rPr>
          <w:rFonts w:ascii="Verdana" w:hAnsi="Verdana"/>
          <w:color w:val="000000"/>
          <w:sz w:val="23"/>
          <w:szCs w:val="23"/>
          <w:lang w:eastAsia="en-GB"/>
        </w:rPr>
      </w:pPr>
      <w:r>
        <w:rPr>
          <w:rFonts w:ascii="Verdana" w:hAnsi="Verdana"/>
          <w:color w:val="000000"/>
          <w:sz w:val="23"/>
          <w:szCs w:val="23"/>
          <w:lang w:eastAsia="en-GB"/>
        </w:rPr>
        <w:t>You</w:t>
      </w:r>
      <w:r w:rsidRPr="006D7798">
        <w:rPr>
          <w:rFonts w:ascii="Verdana" w:hAnsi="Verdana"/>
          <w:color w:val="000000"/>
          <w:sz w:val="23"/>
          <w:szCs w:val="23"/>
          <w:lang w:eastAsia="en-GB"/>
        </w:rPr>
        <w:t xml:space="preserve"> have the right to be informed about the collection and use of </w:t>
      </w:r>
      <w:r>
        <w:rPr>
          <w:rFonts w:ascii="Verdana" w:hAnsi="Verdana"/>
          <w:color w:val="000000"/>
          <w:sz w:val="23"/>
          <w:szCs w:val="23"/>
          <w:lang w:eastAsia="en-GB"/>
        </w:rPr>
        <w:t>your</w:t>
      </w:r>
      <w:r w:rsidRPr="006D7798">
        <w:rPr>
          <w:rFonts w:ascii="Verdana" w:hAnsi="Verdana"/>
          <w:color w:val="000000"/>
          <w:sz w:val="23"/>
          <w:szCs w:val="23"/>
          <w:lang w:eastAsia="en-GB"/>
        </w:rPr>
        <w:t xml:space="preserve"> personal data. This is a key transparency requirement under the GDPR.</w:t>
      </w:r>
      <w:r>
        <w:rPr>
          <w:rFonts w:ascii="Verdana" w:hAnsi="Verdana"/>
          <w:color w:val="000000"/>
          <w:sz w:val="23"/>
          <w:szCs w:val="23"/>
          <w:lang w:eastAsia="en-GB"/>
        </w:rPr>
        <w:br/>
      </w:r>
      <w:r>
        <w:rPr>
          <w:rFonts w:ascii="Verdana" w:hAnsi="Verdana"/>
          <w:color w:val="000000"/>
          <w:sz w:val="23"/>
          <w:szCs w:val="23"/>
          <w:lang w:eastAsia="en-GB"/>
        </w:rPr>
        <w:br/>
        <w:t>The following provides detailed information about the many data processing activities that OHG performs.</w:t>
      </w:r>
      <w:r w:rsidR="00EB53D3">
        <w:rPr>
          <w:rFonts w:ascii="Verdana" w:hAnsi="Verdana"/>
          <w:color w:val="000000"/>
          <w:sz w:val="23"/>
          <w:szCs w:val="23"/>
          <w:lang w:eastAsia="en-GB"/>
        </w:rPr>
        <w:pict>
          <v:rect id="_x0000_i1025" style="width:0;height:1.5pt" o:hralign="center" o:hrstd="t" o:hr="t" fillcolor="gray" stroked="f"/>
        </w:pict>
      </w:r>
    </w:p>
    <w:p w:rsidR="00722C68" w:rsidRPr="00511371" w:rsidRDefault="00722C68" w:rsidP="00CC192C">
      <w:pPr>
        <w:outlineLvl w:val="0"/>
        <w:rPr>
          <w:rFonts w:ascii="Verdana" w:hAnsi="Verdana"/>
          <w:b/>
          <w:i/>
          <w:sz w:val="24"/>
          <w:szCs w:val="24"/>
        </w:rPr>
      </w:pPr>
      <w:r w:rsidRPr="00511371">
        <w:rPr>
          <w:rFonts w:ascii="Verdana" w:hAnsi="Verdana"/>
          <w:b/>
          <w:i/>
          <w:sz w:val="24"/>
          <w:szCs w:val="24"/>
        </w:rPr>
        <w:t>General information sharing for direct medical care</w:t>
      </w:r>
    </w:p>
    <w:p w:rsidR="00722C68" w:rsidRPr="00897F7F" w:rsidRDefault="00EB53D3" w:rsidP="00D302FC">
      <w:pPr>
        <w:pStyle w:val="ListParagraph"/>
        <w:numPr>
          <w:ilvl w:val="0"/>
          <w:numId w:val="7"/>
        </w:numPr>
        <w:rPr>
          <w:rFonts w:ascii="Verdana" w:hAnsi="Verdana"/>
          <w:sz w:val="24"/>
          <w:szCs w:val="24"/>
        </w:rPr>
      </w:pPr>
      <w:hyperlink w:anchor="DirectMedCareGen" w:history="1">
        <w:r w:rsidR="00722C68" w:rsidRPr="00897F7F">
          <w:rPr>
            <w:rStyle w:val="Hyperlink"/>
            <w:rFonts w:ascii="Verdana" w:hAnsi="Verdana"/>
            <w:sz w:val="24"/>
            <w:szCs w:val="24"/>
          </w:rPr>
          <w:t>Routine</w:t>
        </w:r>
      </w:hyperlink>
    </w:p>
    <w:p w:rsidR="00722C68" w:rsidRPr="00897F7F" w:rsidRDefault="00EB53D3" w:rsidP="00D302FC">
      <w:pPr>
        <w:pStyle w:val="ListParagraph"/>
        <w:numPr>
          <w:ilvl w:val="0"/>
          <w:numId w:val="7"/>
        </w:numPr>
        <w:rPr>
          <w:rFonts w:ascii="Verdana" w:hAnsi="Verdana"/>
          <w:sz w:val="24"/>
          <w:szCs w:val="24"/>
        </w:rPr>
      </w:pPr>
      <w:hyperlink w:anchor="Emergencies" w:history="1">
        <w:r w:rsidR="00722C68" w:rsidRPr="00897F7F">
          <w:rPr>
            <w:rStyle w:val="Hyperlink"/>
            <w:rFonts w:ascii="Verdana" w:hAnsi="Verdana"/>
            <w:sz w:val="24"/>
            <w:szCs w:val="24"/>
          </w:rPr>
          <w:t>Emergencies</w:t>
        </w:r>
      </w:hyperlink>
    </w:p>
    <w:p w:rsidR="00722C68" w:rsidRDefault="00722C68" w:rsidP="00D302FC">
      <w:pPr>
        <w:pStyle w:val="ListParagraph"/>
        <w:numPr>
          <w:ilvl w:val="0"/>
          <w:numId w:val="7"/>
        </w:numPr>
        <w:rPr>
          <w:rFonts w:ascii="Verdana" w:hAnsi="Verdana"/>
          <w:sz w:val="24"/>
          <w:szCs w:val="24"/>
        </w:rPr>
      </w:pPr>
      <w:r w:rsidRPr="00773F22">
        <w:rPr>
          <w:rFonts w:ascii="Verdana" w:hAnsi="Verdana"/>
          <w:sz w:val="24"/>
          <w:szCs w:val="24"/>
        </w:rPr>
        <w:t>Specific referrals</w:t>
      </w:r>
    </w:p>
    <w:p w:rsidR="00722C68" w:rsidRDefault="00EB53D3" w:rsidP="00773F22">
      <w:pPr>
        <w:pStyle w:val="ListParagraph"/>
        <w:numPr>
          <w:ilvl w:val="1"/>
          <w:numId w:val="7"/>
        </w:numPr>
        <w:rPr>
          <w:rFonts w:ascii="Verdana" w:hAnsi="Verdana"/>
          <w:sz w:val="24"/>
          <w:szCs w:val="24"/>
        </w:rPr>
      </w:pPr>
      <w:hyperlink w:anchor="HY" w:history="1">
        <w:r w:rsidR="00722C68" w:rsidRPr="00897F7F">
          <w:rPr>
            <w:rStyle w:val="Hyperlink"/>
            <w:rFonts w:ascii="Verdana" w:hAnsi="Verdana"/>
            <w:sz w:val="24"/>
            <w:szCs w:val="24"/>
          </w:rPr>
          <w:t>Healthier You</w:t>
        </w:r>
      </w:hyperlink>
      <w:r w:rsidR="00722C68">
        <w:rPr>
          <w:rFonts w:ascii="Verdana" w:hAnsi="Verdana"/>
          <w:sz w:val="24"/>
          <w:szCs w:val="24"/>
        </w:rPr>
        <w:t xml:space="preserve"> (Prediabetes)</w:t>
      </w:r>
    </w:p>
    <w:p w:rsidR="00722C68" w:rsidRDefault="00EB53D3" w:rsidP="00773F22">
      <w:pPr>
        <w:pStyle w:val="ListParagraph"/>
        <w:numPr>
          <w:ilvl w:val="1"/>
          <w:numId w:val="7"/>
        </w:numPr>
        <w:rPr>
          <w:rFonts w:ascii="Verdana" w:hAnsi="Verdana"/>
          <w:sz w:val="24"/>
          <w:szCs w:val="24"/>
        </w:rPr>
      </w:pPr>
      <w:hyperlink w:anchor="DESMOND" w:history="1">
        <w:r w:rsidR="00722C68" w:rsidRPr="00897F7F">
          <w:rPr>
            <w:rStyle w:val="Hyperlink"/>
            <w:rFonts w:ascii="Verdana" w:hAnsi="Verdana"/>
            <w:sz w:val="24"/>
            <w:szCs w:val="24"/>
          </w:rPr>
          <w:t>DESMOND</w:t>
        </w:r>
      </w:hyperlink>
      <w:r w:rsidR="00722C68">
        <w:rPr>
          <w:rFonts w:ascii="Verdana" w:hAnsi="Verdana"/>
          <w:sz w:val="24"/>
          <w:szCs w:val="24"/>
        </w:rPr>
        <w:t xml:space="preserve"> (Diabetes dietary advice)</w:t>
      </w:r>
    </w:p>
    <w:p w:rsidR="00722C68" w:rsidRDefault="00EB53D3" w:rsidP="00773F22">
      <w:pPr>
        <w:pStyle w:val="ListParagraph"/>
        <w:numPr>
          <w:ilvl w:val="1"/>
          <w:numId w:val="7"/>
        </w:numPr>
        <w:rPr>
          <w:rFonts w:ascii="Verdana" w:hAnsi="Verdana"/>
          <w:sz w:val="24"/>
          <w:szCs w:val="24"/>
        </w:rPr>
      </w:pPr>
      <w:hyperlink w:anchor="DRS" w:history="1">
        <w:r w:rsidR="00722C68" w:rsidRPr="00897F7F">
          <w:rPr>
            <w:rStyle w:val="Hyperlink"/>
            <w:rFonts w:ascii="Verdana" w:hAnsi="Verdana"/>
            <w:sz w:val="24"/>
            <w:szCs w:val="24"/>
          </w:rPr>
          <w:t>Diabetic Retinopathy Screening</w:t>
        </w:r>
      </w:hyperlink>
    </w:p>
    <w:p w:rsidR="00722C68" w:rsidRDefault="00EB53D3" w:rsidP="00773F22">
      <w:pPr>
        <w:pStyle w:val="ListParagraph"/>
        <w:numPr>
          <w:ilvl w:val="1"/>
          <w:numId w:val="7"/>
        </w:numPr>
        <w:rPr>
          <w:rFonts w:ascii="Verdana" w:hAnsi="Verdana"/>
          <w:sz w:val="24"/>
          <w:szCs w:val="24"/>
        </w:rPr>
      </w:pPr>
      <w:hyperlink w:anchor="HOOF" w:history="1">
        <w:r w:rsidR="00722C68" w:rsidRPr="00897F7F">
          <w:rPr>
            <w:rStyle w:val="Hyperlink"/>
            <w:rFonts w:ascii="Verdana" w:hAnsi="Verdana"/>
            <w:sz w:val="24"/>
            <w:szCs w:val="24"/>
          </w:rPr>
          <w:t>Home Oxygen</w:t>
        </w:r>
      </w:hyperlink>
    </w:p>
    <w:p w:rsidR="00722C68" w:rsidRPr="00511371" w:rsidRDefault="00722C68" w:rsidP="00773F22">
      <w:pPr>
        <w:rPr>
          <w:rFonts w:ascii="Verdana" w:hAnsi="Verdana"/>
          <w:b/>
          <w:i/>
          <w:sz w:val="24"/>
          <w:szCs w:val="24"/>
        </w:rPr>
      </w:pPr>
      <w:r>
        <w:rPr>
          <w:rFonts w:ascii="Verdana" w:hAnsi="Verdana"/>
          <w:b/>
          <w:i/>
          <w:sz w:val="24"/>
          <w:szCs w:val="24"/>
        </w:rPr>
        <w:br/>
      </w:r>
      <w:r w:rsidRPr="00511371">
        <w:rPr>
          <w:rFonts w:ascii="Verdana" w:hAnsi="Verdana"/>
          <w:b/>
          <w:i/>
          <w:sz w:val="24"/>
          <w:szCs w:val="24"/>
        </w:rPr>
        <w:t>Access to your GP record</w:t>
      </w:r>
    </w:p>
    <w:p w:rsidR="00722C68" w:rsidRDefault="00EB53D3" w:rsidP="00773F22">
      <w:pPr>
        <w:pStyle w:val="ListParagraph"/>
        <w:numPr>
          <w:ilvl w:val="0"/>
          <w:numId w:val="9"/>
        </w:numPr>
        <w:rPr>
          <w:rFonts w:ascii="Verdana" w:hAnsi="Verdana"/>
          <w:sz w:val="24"/>
          <w:szCs w:val="24"/>
        </w:rPr>
      </w:pPr>
      <w:hyperlink w:anchor="Community" w:history="1">
        <w:r w:rsidR="00722C68" w:rsidRPr="00D810D8">
          <w:rPr>
            <w:rStyle w:val="Hyperlink"/>
            <w:rFonts w:ascii="Verdana" w:hAnsi="Verdana"/>
            <w:sz w:val="24"/>
            <w:szCs w:val="24"/>
          </w:rPr>
          <w:t>Community &amp; other clinical staff</w:t>
        </w:r>
      </w:hyperlink>
    </w:p>
    <w:p w:rsidR="00722C68" w:rsidRDefault="00EB53D3" w:rsidP="00773F22">
      <w:pPr>
        <w:pStyle w:val="ListParagraph"/>
        <w:numPr>
          <w:ilvl w:val="0"/>
          <w:numId w:val="9"/>
        </w:numPr>
        <w:rPr>
          <w:rFonts w:ascii="Verdana" w:hAnsi="Verdana"/>
          <w:sz w:val="24"/>
          <w:szCs w:val="24"/>
        </w:rPr>
      </w:pPr>
      <w:hyperlink w:anchor="OP" w:history="1">
        <w:r w:rsidR="00722C68" w:rsidRPr="00D810D8">
          <w:rPr>
            <w:rStyle w:val="Hyperlink"/>
            <w:rFonts w:ascii="Verdana" w:hAnsi="Verdana"/>
            <w:sz w:val="24"/>
            <w:szCs w:val="24"/>
          </w:rPr>
          <w:t>Orthopaedic Practitioners</w:t>
        </w:r>
      </w:hyperlink>
    </w:p>
    <w:p w:rsidR="00722C68" w:rsidRDefault="00EB53D3" w:rsidP="00773F22">
      <w:pPr>
        <w:pStyle w:val="ListParagraph"/>
        <w:numPr>
          <w:ilvl w:val="0"/>
          <w:numId w:val="9"/>
        </w:numPr>
        <w:rPr>
          <w:rFonts w:ascii="Verdana" w:hAnsi="Verdana"/>
          <w:sz w:val="24"/>
          <w:szCs w:val="24"/>
        </w:rPr>
      </w:pPr>
      <w:hyperlink w:anchor="ICT" w:history="1">
        <w:r w:rsidR="00722C68" w:rsidRPr="00D810D8">
          <w:rPr>
            <w:rStyle w:val="Hyperlink"/>
            <w:rFonts w:ascii="Verdana" w:hAnsi="Verdana"/>
            <w:sz w:val="24"/>
            <w:szCs w:val="24"/>
          </w:rPr>
          <w:t>Integrated Care Team (ICT)</w:t>
        </w:r>
      </w:hyperlink>
    </w:p>
    <w:p w:rsidR="00722C68" w:rsidRDefault="00EB53D3" w:rsidP="00773F22">
      <w:pPr>
        <w:pStyle w:val="ListParagraph"/>
        <w:numPr>
          <w:ilvl w:val="0"/>
          <w:numId w:val="9"/>
        </w:numPr>
        <w:rPr>
          <w:rFonts w:ascii="Verdana" w:hAnsi="Verdana"/>
          <w:sz w:val="24"/>
          <w:szCs w:val="24"/>
        </w:rPr>
      </w:pPr>
      <w:hyperlink w:anchor="RCFPCS" w:history="1">
        <w:r w:rsidR="00722C68" w:rsidRPr="00D810D8">
          <w:rPr>
            <w:rStyle w:val="Hyperlink"/>
            <w:rFonts w:ascii="Verdana" w:hAnsi="Verdana"/>
            <w:sz w:val="24"/>
            <w:szCs w:val="24"/>
          </w:rPr>
          <w:t>Extended Hours surgeries (FPCS)</w:t>
        </w:r>
      </w:hyperlink>
    </w:p>
    <w:p w:rsidR="00722C68" w:rsidRDefault="00EB53D3" w:rsidP="00773F22">
      <w:pPr>
        <w:pStyle w:val="ListParagraph"/>
        <w:numPr>
          <w:ilvl w:val="0"/>
          <w:numId w:val="9"/>
        </w:numPr>
        <w:rPr>
          <w:rFonts w:ascii="Verdana" w:hAnsi="Verdana"/>
          <w:sz w:val="24"/>
          <w:szCs w:val="24"/>
        </w:rPr>
      </w:pPr>
      <w:hyperlink w:anchor="Enuresis" w:history="1">
        <w:r w:rsidR="00722C68" w:rsidRPr="00D810D8">
          <w:rPr>
            <w:rStyle w:val="Hyperlink"/>
            <w:rFonts w:ascii="Verdana" w:hAnsi="Verdana"/>
            <w:sz w:val="24"/>
            <w:szCs w:val="24"/>
          </w:rPr>
          <w:t>Enuresis service (Salus)</w:t>
        </w:r>
      </w:hyperlink>
    </w:p>
    <w:p w:rsidR="00722C68" w:rsidRPr="00D92C93" w:rsidRDefault="00722C68" w:rsidP="00773F22">
      <w:pPr>
        <w:rPr>
          <w:rFonts w:ascii="Verdana" w:hAnsi="Verdana"/>
          <w:b/>
          <w:i/>
          <w:sz w:val="24"/>
          <w:szCs w:val="24"/>
        </w:rPr>
      </w:pPr>
      <w:r>
        <w:rPr>
          <w:rFonts w:ascii="Verdana" w:hAnsi="Verdana"/>
          <w:b/>
          <w:i/>
          <w:sz w:val="24"/>
          <w:szCs w:val="24"/>
        </w:rPr>
        <w:br/>
      </w:r>
      <w:r w:rsidRPr="00D92C93">
        <w:rPr>
          <w:rFonts w:ascii="Verdana" w:hAnsi="Verdana"/>
          <w:b/>
          <w:i/>
          <w:sz w:val="24"/>
          <w:szCs w:val="24"/>
        </w:rPr>
        <w:t>NHS Data Sharing databases</w:t>
      </w:r>
    </w:p>
    <w:p w:rsidR="00722C68" w:rsidRDefault="00EB53D3" w:rsidP="00773F22">
      <w:pPr>
        <w:pStyle w:val="ListParagraph"/>
        <w:numPr>
          <w:ilvl w:val="0"/>
          <w:numId w:val="10"/>
        </w:numPr>
        <w:rPr>
          <w:rFonts w:ascii="Verdana" w:hAnsi="Verdana"/>
          <w:sz w:val="24"/>
          <w:szCs w:val="24"/>
        </w:rPr>
      </w:pPr>
      <w:hyperlink w:anchor="CoreSCR" w:history="1">
        <w:r w:rsidR="00722C68" w:rsidRPr="00044EE6">
          <w:rPr>
            <w:rStyle w:val="Hyperlink"/>
            <w:rFonts w:ascii="Verdana" w:hAnsi="Verdana"/>
            <w:sz w:val="24"/>
            <w:szCs w:val="24"/>
          </w:rPr>
          <w:t>The National Summary Care Record (SCR) - Core/Basic</w:t>
        </w:r>
      </w:hyperlink>
    </w:p>
    <w:p w:rsidR="00722C68" w:rsidRDefault="00EB53D3" w:rsidP="00773F22">
      <w:pPr>
        <w:pStyle w:val="ListParagraph"/>
        <w:numPr>
          <w:ilvl w:val="0"/>
          <w:numId w:val="10"/>
        </w:numPr>
        <w:rPr>
          <w:rFonts w:ascii="Verdana" w:hAnsi="Verdana"/>
          <w:sz w:val="24"/>
          <w:szCs w:val="24"/>
        </w:rPr>
      </w:pPr>
      <w:hyperlink w:anchor="EnrichedSCR" w:history="1">
        <w:r w:rsidR="00722C68" w:rsidRPr="00044EE6">
          <w:rPr>
            <w:rStyle w:val="Hyperlink"/>
            <w:rFonts w:ascii="Verdana" w:hAnsi="Verdana"/>
            <w:sz w:val="24"/>
            <w:szCs w:val="24"/>
          </w:rPr>
          <w:t>The National Summary Care Record (SCR) - Enriched</w:t>
        </w:r>
      </w:hyperlink>
    </w:p>
    <w:p w:rsidR="00722C68" w:rsidRDefault="00EB53D3" w:rsidP="00773F22">
      <w:pPr>
        <w:pStyle w:val="ListParagraph"/>
        <w:numPr>
          <w:ilvl w:val="0"/>
          <w:numId w:val="10"/>
        </w:numPr>
        <w:rPr>
          <w:rFonts w:ascii="Verdana" w:hAnsi="Verdana"/>
          <w:sz w:val="24"/>
          <w:szCs w:val="24"/>
        </w:rPr>
      </w:pPr>
      <w:hyperlink w:anchor="HHR" w:history="1">
        <w:r w:rsidR="00722C68" w:rsidRPr="00044EE6">
          <w:rPr>
            <w:rStyle w:val="Hyperlink"/>
            <w:rFonts w:ascii="Verdana" w:hAnsi="Verdana"/>
            <w:sz w:val="24"/>
            <w:szCs w:val="24"/>
          </w:rPr>
          <w:t>The Hampshire Health Record</w:t>
        </w:r>
      </w:hyperlink>
      <w:r w:rsidR="00722C68">
        <w:rPr>
          <w:rFonts w:ascii="Verdana" w:hAnsi="Verdana"/>
          <w:sz w:val="24"/>
          <w:szCs w:val="24"/>
        </w:rPr>
        <w:t xml:space="preserve"> (HHR or CHIE)</w:t>
      </w:r>
    </w:p>
    <w:p w:rsidR="00722C68" w:rsidRDefault="00EB53D3" w:rsidP="00773F22">
      <w:pPr>
        <w:pStyle w:val="ListParagraph"/>
        <w:numPr>
          <w:ilvl w:val="0"/>
          <w:numId w:val="10"/>
        </w:numPr>
        <w:rPr>
          <w:rFonts w:ascii="Verdana" w:hAnsi="Verdana"/>
          <w:sz w:val="24"/>
          <w:szCs w:val="24"/>
        </w:rPr>
      </w:pPr>
      <w:hyperlink w:anchor="MIG" w:history="1">
        <w:r w:rsidR="00722C68" w:rsidRPr="00044EE6">
          <w:rPr>
            <w:rStyle w:val="Hyperlink"/>
            <w:rFonts w:ascii="Verdana" w:hAnsi="Verdana"/>
            <w:sz w:val="24"/>
            <w:szCs w:val="24"/>
          </w:rPr>
          <w:t>EMIS Web data streaming</w:t>
        </w:r>
      </w:hyperlink>
      <w:r w:rsidR="00722C68">
        <w:rPr>
          <w:rFonts w:ascii="Verdana" w:hAnsi="Verdana"/>
          <w:sz w:val="24"/>
          <w:szCs w:val="24"/>
        </w:rPr>
        <w:t xml:space="preserve"> (FPCS GP out of hours + A&amp;E)</w:t>
      </w:r>
    </w:p>
    <w:p w:rsidR="00722C68" w:rsidRDefault="00EB53D3" w:rsidP="00773F22">
      <w:pPr>
        <w:pStyle w:val="ListParagraph"/>
        <w:numPr>
          <w:ilvl w:val="0"/>
          <w:numId w:val="10"/>
        </w:numPr>
        <w:rPr>
          <w:rFonts w:ascii="Verdana" w:hAnsi="Verdana"/>
          <w:sz w:val="24"/>
          <w:szCs w:val="24"/>
        </w:rPr>
      </w:pPr>
      <w:hyperlink w:anchor="AWA" w:history="1">
        <w:r w:rsidR="00722C68" w:rsidRPr="00044EE6">
          <w:rPr>
            <w:rStyle w:val="Hyperlink"/>
            <w:rFonts w:ascii="Verdana" w:hAnsi="Verdana"/>
            <w:sz w:val="24"/>
            <w:szCs w:val="24"/>
          </w:rPr>
          <w:t>Adastra Web Access</w:t>
        </w:r>
      </w:hyperlink>
      <w:r w:rsidR="00722C68">
        <w:rPr>
          <w:rFonts w:ascii="Verdana" w:hAnsi="Verdana"/>
          <w:sz w:val="24"/>
          <w:szCs w:val="24"/>
        </w:rPr>
        <w:t xml:space="preserve"> (FPCS GP out of hours)</w:t>
      </w:r>
    </w:p>
    <w:p w:rsidR="00722C68" w:rsidRDefault="00EB53D3" w:rsidP="00773F22">
      <w:pPr>
        <w:pStyle w:val="ListParagraph"/>
        <w:numPr>
          <w:ilvl w:val="0"/>
          <w:numId w:val="10"/>
        </w:numPr>
        <w:rPr>
          <w:rFonts w:ascii="Verdana" w:hAnsi="Verdana"/>
          <w:sz w:val="24"/>
          <w:szCs w:val="24"/>
        </w:rPr>
      </w:pPr>
      <w:hyperlink w:anchor="IBIS" w:history="1">
        <w:r w:rsidR="00722C68" w:rsidRPr="00044EE6">
          <w:rPr>
            <w:rStyle w:val="Hyperlink"/>
            <w:rFonts w:ascii="Verdana" w:hAnsi="Verdana"/>
            <w:sz w:val="24"/>
            <w:szCs w:val="24"/>
          </w:rPr>
          <w:t>IBIS</w:t>
        </w:r>
      </w:hyperlink>
      <w:r w:rsidR="00722C68">
        <w:rPr>
          <w:rFonts w:ascii="Verdana" w:hAnsi="Verdana"/>
          <w:sz w:val="24"/>
          <w:szCs w:val="24"/>
        </w:rPr>
        <w:t xml:space="preserve"> (SECAMB)</w:t>
      </w:r>
    </w:p>
    <w:p w:rsidR="00722C68" w:rsidRDefault="00EB53D3" w:rsidP="00773F22">
      <w:pPr>
        <w:pStyle w:val="ListParagraph"/>
        <w:numPr>
          <w:ilvl w:val="0"/>
          <w:numId w:val="10"/>
        </w:numPr>
        <w:rPr>
          <w:rFonts w:ascii="Verdana" w:hAnsi="Verdana"/>
          <w:sz w:val="24"/>
          <w:szCs w:val="24"/>
        </w:rPr>
      </w:pPr>
      <w:hyperlink w:anchor="Symphony" w:history="1">
        <w:r w:rsidR="00722C68" w:rsidRPr="00044EE6">
          <w:rPr>
            <w:rStyle w:val="Hyperlink"/>
            <w:rFonts w:ascii="Verdana" w:hAnsi="Verdana"/>
            <w:sz w:val="24"/>
            <w:szCs w:val="24"/>
          </w:rPr>
          <w:t>Symphony</w:t>
        </w:r>
      </w:hyperlink>
      <w:r w:rsidR="00722C68">
        <w:rPr>
          <w:rFonts w:ascii="Verdana" w:hAnsi="Verdana"/>
          <w:sz w:val="24"/>
          <w:szCs w:val="24"/>
        </w:rPr>
        <w:t xml:space="preserve"> (Frimley Park Hospital A&amp;E)</w:t>
      </w:r>
    </w:p>
    <w:p w:rsidR="00722C68" w:rsidRPr="00D92C93" w:rsidRDefault="00722C68" w:rsidP="00ED58E9">
      <w:pPr>
        <w:rPr>
          <w:rFonts w:ascii="Verdana" w:hAnsi="Verdana"/>
          <w:b/>
          <w:i/>
          <w:sz w:val="24"/>
          <w:szCs w:val="24"/>
        </w:rPr>
      </w:pPr>
      <w:r>
        <w:rPr>
          <w:rFonts w:ascii="Verdana" w:hAnsi="Verdana"/>
          <w:b/>
          <w:i/>
          <w:sz w:val="24"/>
          <w:szCs w:val="24"/>
        </w:rPr>
        <w:br/>
      </w:r>
      <w:r w:rsidRPr="00D92C93">
        <w:rPr>
          <w:rFonts w:ascii="Verdana" w:hAnsi="Verdana"/>
          <w:b/>
          <w:i/>
          <w:sz w:val="24"/>
          <w:szCs w:val="24"/>
        </w:rPr>
        <w:t>Statutory Disclosures of information</w:t>
      </w:r>
    </w:p>
    <w:p w:rsidR="00722C68" w:rsidRDefault="00EB53D3" w:rsidP="00ED58E9">
      <w:pPr>
        <w:pStyle w:val="ListParagraph"/>
        <w:numPr>
          <w:ilvl w:val="0"/>
          <w:numId w:val="11"/>
        </w:numPr>
        <w:rPr>
          <w:rFonts w:ascii="Verdana" w:hAnsi="Verdana"/>
          <w:sz w:val="24"/>
          <w:szCs w:val="24"/>
        </w:rPr>
      </w:pPr>
      <w:hyperlink w:anchor="CQC" w:history="1">
        <w:r w:rsidR="00722C68" w:rsidRPr="00B801BB">
          <w:rPr>
            <w:rStyle w:val="Hyperlink"/>
            <w:rFonts w:ascii="Verdana" w:hAnsi="Verdana"/>
            <w:sz w:val="24"/>
            <w:szCs w:val="24"/>
          </w:rPr>
          <w:t>CQC</w:t>
        </w:r>
      </w:hyperlink>
    </w:p>
    <w:p w:rsidR="00722C68" w:rsidRDefault="00EB53D3" w:rsidP="00ED58E9">
      <w:pPr>
        <w:pStyle w:val="ListParagraph"/>
        <w:numPr>
          <w:ilvl w:val="0"/>
          <w:numId w:val="11"/>
        </w:numPr>
        <w:rPr>
          <w:rFonts w:ascii="Verdana" w:hAnsi="Verdana"/>
          <w:sz w:val="24"/>
          <w:szCs w:val="24"/>
        </w:rPr>
      </w:pPr>
      <w:hyperlink w:anchor="Courts" w:history="1">
        <w:r w:rsidR="00722C68" w:rsidRPr="00B801BB">
          <w:rPr>
            <w:rStyle w:val="Hyperlink"/>
            <w:rFonts w:ascii="Verdana" w:hAnsi="Verdana"/>
            <w:sz w:val="24"/>
            <w:szCs w:val="24"/>
          </w:rPr>
          <w:t>The Courts</w:t>
        </w:r>
      </w:hyperlink>
    </w:p>
    <w:p w:rsidR="00722C68" w:rsidRDefault="00EB53D3" w:rsidP="00ED58E9">
      <w:pPr>
        <w:pStyle w:val="ListParagraph"/>
        <w:numPr>
          <w:ilvl w:val="0"/>
          <w:numId w:val="11"/>
        </w:numPr>
        <w:rPr>
          <w:rFonts w:ascii="Verdana" w:hAnsi="Verdana"/>
          <w:sz w:val="24"/>
          <w:szCs w:val="24"/>
        </w:rPr>
      </w:pPr>
      <w:hyperlink w:anchor="DVLA" w:history="1">
        <w:r w:rsidR="00722C68" w:rsidRPr="00B801BB">
          <w:rPr>
            <w:rStyle w:val="Hyperlink"/>
            <w:rFonts w:ascii="Verdana" w:hAnsi="Verdana"/>
            <w:sz w:val="24"/>
            <w:szCs w:val="24"/>
          </w:rPr>
          <w:t>DVLA</w:t>
        </w:r>
      </w:hyperlink>
    </w:p>
    <w:p w:rsidR="00722C68" w:rsidRDefault="00EB53D3" w:rsidP="00ED58E9">
      <w:pPr>
        <w:pStyle w:val="ListParagraph"/>
        <w:numPr>
          <w:ilvl w:val="0"/>
          <w:numId w:val="11"/>
        </w:numPr>
        <w:rPr>
          <w:rFonts w:ascii="Verdana" w:hAnsi="Verdana"/>
          <w:sz w:val="24"/>
          <w:szCs w:val="24"/>
        </w:rPr>
      </w:pPr>
      <w:hyperlink w:anchor="GMC" w:history="1">
        <w:r w:rsidR="00722C68" w:rsidRPr="00B801BB">
          <w:rPr>
            <w:rStyle w:val="Hyperlink"/>
            <w:rFonts w:ascii="Verdana" w:hAnsi="Verdana"/>
            <w:sz w:val="24"/>
            <w:szCs w:val="24"/>
          </w:rPr>
          <w:t>GMC</w:t>
        </w:r>
      </w:hyperlink>
    </w:p>
    <w:p w:rsidR="00722C68" w:rsidRDefault="00EB53D3" w:rsidP="00ED58E9">
      <w:pPr>
        <w:pStyle w:val="ListParagraph"/>
        <w:numPr>
          <w:ilvl w:val="0"/>
          <w:numId w:val="11"/>
        </w:numPr>
        <w:rPr>
          <w:rFonts w:ascii="Verdana" w:hAnsi="Verdana"/>
          <w:sz w:val="24"/>
          <w:szCs w:val="24"/>
        </w:rPr>
      </w:pPr>
      <w:hyperlink w:anchor="HSO" w:history="1">
        <w:r w:rsidR="00722C68" w:rsidRPr="00B801BB">
          <w:rPr>
            <w:rStyle w:val="Hyperlink"/>
            <w:rFonts w:ascii="Verdana" w:hAnsi="Verdana"/>
            <w:sz w:val="24"/>
            <w:szCs w:val="24"/>
          </w:rPr>
          <w:t>Health Service Ombudsman</w:t>
        </w:r>
      </w:hyperlink>
    </w:p>
    <w:p w:rsidR="00722C68" w:rsidRPr="00374AB3" w:rsidRDefault="00EB53D3" w:rsidP="00ED58E9">
      <w:pPr>
        <w:pStyle w:val="ListParagraph"/>
        <w:numPr>
          <w:ilvl w:val="0"/>
          <w:numId w:val="11"/>
        </w:numPr>
        <w:rPr>
          <w:rFonts w:ascii="Verdana" w:hAnsi="Verdana"/>
          <w:sz w:val="24"/>
          <w:szCs w:val="24"/>
        </w:rPr>
      </w:pPr>
      <w:hyperlink w:anchor="HMRC" w:history="1">
        <w:r w:rsidR="00722C68" w:rsidRPr="00B801BB">
          <w:rPr>
            <w:rStyle w:val="Hyperlink"/>
            <w:rFonts w:ascii="Verdana" w:hAnsi="Verdana"/>
            <w:sz w:val="24"/>
            <w:szCs w:val="24"/>
          </w:rPr>
          <w:t>HMRC</w:t>
        </w:r>
      </w:hyperlink>
    </w:p>
    <w:p w:rsidR="00722C68" w:rsidRDefault="00722C68" w:rsidP="00374AB3">
      <w:pPr>
        <w:pStyle w:val="ListParagraph"/>
      </w:pPr>
    </w:p>
    <w:p w:rsidR="00722C68" w:rsidRDefault="00722C68" w:rsidP="00374AB3">
      <w:pPr>
        <w:pStyle w:val="ListParagraph"/>
      </w:pPr>
    </w:p>
    <w:p w:rsidR="00722C68" w:rsidRDefault="00722C68" w:rsidP="00374AB3">
      <w:pPr>
        <w:pStyle w:val="ListParagraph"/>
        <w:rPr>
          <w:rFonts w:ascii="Verdana" w:hAnsi="Verdana"/>
          <w:sz w:val="24"/>
          <w:szCs w:val="24"/>
        </w:rPr>
      </w:pPr>
    </w:p>
    <w:p w:rsidR="00722C68" w:rsidRPr="00374AB3" w:rsidRDefault="00EB53D3" w:rsidP="001E35DB">
      <w:pPr>
        <w:pStyle w:val="ListParagraph"/>
        <w:numPr>
          <w:ilvl w:val="0"/>
          <w:numId w:val="11"/>
        </w:numPr>
        <w:rPr>
          <w:rFonts w:ascii="Verdana" w:hAnsi="Verdana"/>
          <w:sz w:val="24"/>
          <w:szCs w:val="24"/>
        </w:rPr>
      </w:pPr>
      <w:hyperlink w:anchor="NHSCF" w:history="1">
        <w:r w:rsidR="00722C68" w:rsidRPr="00B801BB">
          <w:rPr>
            <w:rStyle w:val="Hyperlink"/>
            <w:rFonts w:ascii="Verdana" w:hAnsi="Verdana"/>
            <w:sz w:val="24"/>
            <w:szCs w:val="24"/>
          </w:rPr>
          <w:t>NHS Counter Fraud</w:t>
        </w:r>
      </w:hyperlink>
    </w:p>
    <w:p w:rsidR="00722C68" w:rsidRDefault="00722C68" w:rsidP="00ED58E9">
      <w:pPr>
        <w:pStyle w:val="ListParagraph"/>
        <w:numPr>
          <w:ilvl w:val="0"/>
          <w:numId w:val="11"/>
        </w:numPr>
        <w:rPr>
          <w:rFonts w:ascii="Verdana" w:hAnsi="Verdana"/>
          <w:sz w:val="24"/>
          <w:szCs w:val="24"/>
        </w:rPr>
      </w:pPr>
      <w:r>
        <w:rPr>
          <w:rFonts w:ascii="Verdana" w:hAnsi="Verdana"/>
          <w:sz w:val="24"/>
          <w:szCs w:val="24"/>
        </w:rPr>
        <w:t>NHS Digital</w:t>
      </w:r>
    </w:p>
    <w:p w:rsidR="00722C68" w:rsidRDefault="00EB53D3" w:rsidP="00ED58E9">
      <w:pPr>
        <w:pStyle w:val="ListParagraph"/>
        <w:numPr>
          <w:ilvl w:val="1"/>
          <w:numId w:val="11"/>
        </w:numPr>
        <w:rPr>
          <w:rFonts w:ascii="Verdana" w:hAnsi="Verdana"/>
          <w:sz w:val="24"/>
          <w:szCs w:val="24"/>
        </w:rPr>
      </w:pPr>
      <w:hyperlink w:anchor="NDA" w:history="1">
        <w:r w:rsidR="00722C68" w:rsidRPr="00B801BB">
          <w:rPr>
            <w:rStyle w:val="Hyperlink"/>
            <w:rFonts w:ascii="Verdana" w:hAnsi="Verdana"/>
            <w:sz w:val="24"/>
            <w:szCs w:val="24"/>
          </w:rPr>
          <w:t>The National Diabetes Audit</w:t>
        </w:r>
      </w:hyperlink>
      <w:r w:rsidR="00722C68">
        <w:rPr>
          <w:rFonts w:ascii="Verdana" w:hAnsi="Verdana"/>
          <w:sz w:val="24"/>
          <w:szCs w:val="24"/>
        </w:rPr>
        <w:t xml:space="preserve"> (NDA)</w:t>
      </w:r>
    </w:p>
    <w:p w:rsidR="00722C68" w:rsidRDefault="00EB53D3" w:rsidP="00ED58E9">
      <w:pPr>
        <w:pStyle w:val="ListParagraph"/>
        <w:numPr>
          <w:ilvl w:val="1"/>
          <w:numId w:val="11"/>
        </w:numPr>
        <w:rPr>
          <w:rFonts w:ascii="Verdana" w:hAnsi="Verdana"/>
          <w:sz w:val="24"/>
          <w:szCs w:val="24"/>
        </w:rPr>
      </w:pPr>
      <w:hyperlink w:anchor="IGPLD" w:history="1">
        <w:r w:rsidR="00722C68" w:rsidRPr="00B801BB">
          <w:rPr>
            <w:rStyle w:val="Hyperlink"/>
            <w:rFonts w:ascii="Verdana" w:hAnsi="Verdana"/>
            <w:sz w:val="24"/>
            <w:szCs w:val="24"/>
          </w:rPr>
          <w:t>Individual GP level data</w:t>
        </w:r>
      </w:hyperlink>
      <w:r w:rsidR="00722C68" w:rsidRPr="00F1209E">
        <w:rPr>
          <w:rFonts w:ascii="Verdana" w:hAnsi="Verdana"/>
          <w:sz w:val="24"/>
          <w:szCs w:val="24"/>
        </w:rPr>
        <w:t xml:space="preserve"> </w:t>
      </w:r>
      <w:r w:rsidR="00722C68">
        <w:rPr>
          <w:rFonts w:ascii="Verdana" w:hAnsi="Verdana"/>
          <w:sz w:val="24"/>
          <w:szCs w:val="24"/>
        </w:rPr>
        <w:t>(IGPLD)</w:t>
      </w:r>
    </w:p>
    <w:p w:rsidR="00722C68" w:rsidRDefault="00EB53D3" w:rsidP="00ED58E9">
      <w:pPr>
        <w:pStyle w:val="ListParagraph"/>
        <w:numPr>
          <w:ilvl w:val="1"/>
          <w:numId w:val="11"/>
        </w:numPr>
        <w:rPr>
          <w:rFonts w:ascii="Verdana" w:hAnsi="Verdana"/>
          <w:sz w:val="24"/>
          <w:szCs w:val="24"/>
        </w:rPr>
      </w:pPr>
      <w:hyperlink w:anchor="FGM" w:history="1">
        <w:r w:rsidR="00722C68" w:rsidRPr="00B801BB">
          <w:rPr>
            <w:rStyle w:val="Hyperlink"/>
            <w:rFonts w:ascii="Verdana" w:hAnsi="Verdana"/>
            <w:sz w:val="24"/>
            <w:szCs w:val="24"/>
          </w:rPr>
          <w:t>Female Genital Mutilation data</w:t>
        </w:r>
      </w:hyperlink>
      <w:r w:rsidR="00722C68">
        <w:rPr>
          <w:rFonts w:ascii="Verdana" w:hAnsi="Verdana"/>
          <w:sz w:val="24"/>
          <w:szCs w:val="24"/>
        </w:rPr>
        <w:t xml:space="preserve"> (FGM)</w:t>
      </w:r>
    </w:p>
    <w:p w:rsidR="00722C68" w:rsidRDefault="00EB53D3" w:rsidP="00ED58E9">
      <w:pPr>
        <w:pStyle w:val="ListParagraph"/>
        <w:numPr>
          <w:ilvl w:val="0"/>
          <w:numId w:val="11"/>
        </w:numPr>
        <w:rPr>
          <w:rFonts w:ascii="Verdana" w:hAnsi="Verdana"/>
          <w:sz w:val="24"/>
          <w:szCs w:val="24"/>
        </w:rPr>
      </w:pPr>
      <w:hyperlink w:anchor="StattPolice" w:history="1">
        <w:r w:rsidR="00722C68" w:rsidRPr="00B801BB">
          <w:rPr>
            <w:rStyle w:val="Hyperlink"/>
            <w:rFonts w:ascii="Verdana" w:hAnsi="Verdana"/>
            <w:sz w:val="24"/>
            <w:szCs w:val="24"/>
          </w:rPr>
          <w:t>Police</w:t>
        </w:r>
      </w:hyperlink>
    </w:p>
    <w:p w:rsidR="00722C68" w:rsidRDefault="00EB53D3" w:rsidP="00ED58E9">
      <w:pPr>
        <w:pStyle w:val="ListParagraph"/>
        <w:numPr>
          <w:ilvl w:val="0"/>
          <w:numId w:val="11"/>
        </w:numPr>
        <w:rPr>
          <w:rFonts w:ascii="Verdana" w:hAnsi="Verdana"/>
          <w:sz w:val="24"/>
          <w:szCs w:val="24"/>
        </w:rPr>
      </w:pPr>
      <w:hyperlink w:anchor="PublicHealth" w:history="1">
        <w:r w:rsidR="00722C68" w:rsidRPr="00B801BB">
          <w:rPr>
            <w:rStyle w:val="Hyperlink"/>
            <w:rFonts w:ascii="Verdana" w:hAnsi="Verdana"/>
            <w:sz w:val="24"/>
            <w:szCs w:val="24"/>
          </w:rPr>
          <w:t>Public Health</w:t>
        </w:r>
      </w:hyperlink>
    </w:p>
    <w:p w:rsidR="00722C68" w:rsidRDefault="00722C68" w:rsidP="00ED58E9">
      <w:pPr>
        <w:pStyle w:val="ListParagraph"/>
        <w:numPr>
          <w:ilvl w:val="0"/>
          <w:numId w:val="11"/>
        </w:numPr>
        <w:rPr>
          <w:rFonts w:ascii="Verdana" w:hAnsi="Verdana"/>
          <w:sz w:val="24"/>
          <w:szCs w:val="24"/>
        </w:rPr>
      </w:pPr>
      <w:r>
        <w:rPr>
          <w:rFonts w:ascii="Verdana" w:hAnsi="Verdana"/>
          <w:sz w:val="24"/>
          <w:szCs w:val="24"/>
        </w:rPr>
        <w:t>Safeguarding</w:t>
      </w:r>
    </w:p>
    <w:p w:rsidR="00722C68" w:rsidRDefault="00EB53D3" w:rsidP="00ED58E9">
      <w:pPr>
        <w:pStyle w:val="ListParagraph"/>
        <w:numPr>
          <w:ilvl w:val="1"/>
          <w:numId w:val="11"/>
        </w:numPr>
        <w:rPr>
          <w:rFonts w:ascii="Verdana" w:hAnsi="Verdana"/>
          <w:sz w:val="24"/>
          <w:szCs w:val="24"/>
        </w:rPr>
      </w:pPr>
      <w:hyperlink w:anchor="CP" w:history="1">
        <w:r w:rsidR="00722C68" w:rsidRPr="00B801BB">
          <w:rPr>
            <w:rStyle w:val="Hyperlink"/>
            <w:rFonts w:ascii="Verdana" w:hAnsi="Verdana"/>
            <w:sz w:val="24"/>
            <w:szCs w:val="24"/>
          </w:rPr>
          <w:t>Childrens Services</w:t>
        </w:r>
      </w:hyperlink>
    </w:p>
    <w:p w:rsidR="00722C68" w:rsidRDefault="00EB53D3" w:rsidP="00ED58E9">
      <w:pPr>
        <w:pStyle w:val="ListParagraph"/>
        <w:numPr>
          <w:ilvl w:val="1"/>
          <w:numId w:val="11"/>
        </w:numPr>
        <w:rPr>
          <w:rFonts w:ascii="Verdana" w:hAnsi="Verdana"/>
          <w:sz w:val="24"/>
          <w:szCs w:val="24"/>
        </w:rPr>
      </w:pPr>
      <w:hyperlink w:anchor="s47" w:history="1">
        <w:r w:rsidR="00722C68" w:rsidRPr="00B801BB">
          <w:rPr>
            <w:rStyle w:val="Hyperlink"/>
            <w:rFonts w:ascii="Verdana" w:hAnsi="Verdana"/>
            <w:sz w:val="24"/>
            <w:szCs w:val="24"/>
          </w:rPr>
          <w:t>s47</w:t>
        </w:r>
      </w:hyperlink>
    </w:p>
    <w:p w:rsidR="00722C68" w:rsidRPr="00D92C93" w:rsidRDefault="00EB53D3" w:rsidP="00ED58E9">
      <w:pPr>
        <w:pStyle w:val="ListParagraph"/>
        <w:numPr>
          <w:ilvl w:val="1"/>
          <w:numId w:val="11"/>
        </w:numPr>
        <w:rPr>
          <w:rFonts w:ascii="Verdana" w:hAnsi="Verdana"/>
          <w:sz w:val="24"/>
          <w:szCs w:val="24"/>
        </w:rPr>
      </w:pPr>
      <w:hyperlink w:anchor="s45" w:history="1">
        <w:r w:rsidR="00722C68" w:rsidRPr="00B801BB">
          <w:rPr>
            <w:rStyle w:val="Hyperlink"/>
            <w:rFonts w:ascii="Verdana" w:hAnsi="Verdana"/>
            <w:sz w:val="24"/>
            <w:szCs w:val="24"/>
          </w:rPr>
          <w:t>s45 Adult SAB</w:t>
        </w:r>
      </w:hyperlink>
    </w:p>
    <w:p w:rsidR="00722C68" w:rsidRPr="00D92C93" w:rsidRDefault="00722C68" w:rsidP="00ED58E9">
      <w:pPr>
        <w:rPr>
          <w:rFonts w:ascii="Verdana" w:hAnsi="Verdana"/>
          <w:b/>
          <w:i/>
          <w:sz w:val="24"/>
          <w:szCs w:val="24"/>
        </w:rPr>
      </w:pPr>
      <w:r>
        <w:rPr>
          <w:rFonts w:ascii="Verdana" w:hAnsi="Verdana"/>
          <w:b/>
          <w:i/>
          <w:sz w:val="24"/>
          <w:szCs w:val="24"/>
        </w:rPr>
        <w:br/>
      </w:r>
      <w:r w:rsidRPr="00D92C93">
        <w:rPr>
          <w:rFonts w:ascii="Verdana" w:hAnsi="Verdana"/>
          <w:b/>
          <w:i/>
          <w:sz w:val="24"/>
          <w:szCs w:val="24"/>
        </w:rPr>
        <w:t>Permissive Disclosures</w:t>
      </w:r>
    </w:p>
    <w:p w:rsidR="00722C68" w:rsidRDefault="00EB53D3" w:rsidP="00ED58E9">
      <w:pPr>
        <w:pStyle w:val="ListParagraph"/>
        <w:numPr>
          <w:ilvl w:val="0"/>
          <w:numId w:val="12"/>
        </w:numPr>
        <w:rPr>
          <w:rFonts w:ascii="Verdana" w:hAnsi="Verdana"/>
          <w:sz w:val="24"/>
          <w:szCs w:val="24"/>
        </w:rPr>
      </w:pPr>
      <w:hyperlink w:anchor="OtherPolice" w:history="1">
        <w:r w:rsidR="00722C68" w:rsidRPr="00110B92">
          <w:rPr>
            <w:rStyle w:val="Hyperlink"/>
            <w:rFonts w:ascii="Verdana" w:hAnsi="Verdana"/>
            <w:sz w:val="24"/>
            <w:szCs w:val="24"/>
          </w:rPr>
          <w:t>Police</w:t>
        </w:r>
      </w:hyperlink>
    </w:p>
    <w:p w:rsidR="00722C68" w:rsidRDefault="00EB53D3" w:rsidP="00ED58E9">
      <w:pPr>
        <w:pStyle w:val="ListParagraph"/>
        <w:numPr>
          <w:ilvl w:val="0"/>
          <w:numId w:val="12"/>
        </w:numPr>
        <w:rPr>
          <w:rFonts w:ascii="Verdana" w:hAnsi="Verdana"/>
          <w:sz w:val="24"/>
          <w:szCs w:val="24"/>
        </w:rPr>
      </w:pPr>
      <w:hyperlink w:anchor="s17" w:history="1">
        <w:r w:rsidR="00722C68" w:rsidRPr="00110B92">
          <w:rPr>
            <w:rStyle w:val="Hyperlink"/>
            <w:rFonts w:ascii="Verdana" w:hAnsi="Verdana"/>
            <w:sz w:val="24"/>
            <w:szCs w:val="24"/>
          </w:rPr>
          <w:t>Safeguarding s17</w:t>
        </w:r>
      </w:hyperlink>
    </w:p>
    <w:p w:rsidR="00722C68" w:rsidRDefault="00EB53D3" w:rsidP="00ED58E9">
      <w:pPr>
        <w:pStyle w:val="ListParagraph"/>
        <w:numPr>
          <w:ilvl w:val="0"/>
          <w:numId w:val="12"/>
        </w:numPr>
        <w:rPr>
          <w:rFonts w:ascii="Verdana" w:hAnsi="Verdana"/>
          <w:sz w:val="24"/>
          <w:szCs w:val="24"/>
        </w:rPr>
      </w:pPr>
      <w:hyperlink w:anchor="third" w:history="1">
        <w:r w:rsidR="00722C68" w:rsidRPr="00110B92">
          <w:rPr>
            <w:rStyle w:val="Hyperlink"/>
            <w:rFonts w:ascii="Verdana" w:hAnsi="Verdana"/>
            <w:sz w:val="24"/>
            <w:szCs w:val="24"/>
          </w:rPr>
          <w:t>Other third parties</w:t>
        </w:r>
      </w:hyperlink>
    </w:p>
    <w:p w:rsidR="00722C68" w:rsidRPr="00D92C93" w:rsidRDefault="00722C68" w:rsidP="00ED58E9">
      <w:pPr>
        <w:rPr>
          <w:rFonts w:ascii="Verdana" w:hAnsi="Verdana"/>
          <w:b/>
          <w:i/>
          <w:sz w:val="24"/>
          <w:szCs w:val="24"/>
        </w:rPr>
      </w:pPr>
      <w:r>
        <w:rPr>
          <w:rFonts w:ascii="Verdana" w:hAnsi="Verdana"/>
          <w:b/>
          <w:i/>
          <w:sz w:val="24"/>
          <w:szCs w:val="24"/>
        </w:rPr>
        <w:br/>
      </w:r>
      <w:r w:rsidRPr="00D92C93">
        <w:rPr>
          <w:rFonts w:ascii="Verdana" w:hAnsi="Verdana"/>
          <w:b/>
          <w:i/>
          <w:sz w:val="24"/>
          <w:szCs w:val="24"/>
        </w:rPr>
        <w:t>Data Processors</w:t>
      </w:r>
    </w:p>
    <w:p w:rsidR="00722C68" w:rsidRDefault="00EB53D3" w:rsidP="00ED58E9">
      <w:pPr>
        <w:pStyle w:val="ListParagraph"/>
        <w:numPr>
          <w:ilvl w:val="0"/>
          <w:numId w:val="13"/>
        </w:numPr>
        <w:rPr>
          <w:rFonts w:ascii="Verdana" w:hAnsi="Verdana"/>
          <w:sz w:val="24"/>
          <w:szCs w:val="24"/>
        </w:rPr>
      </w:pPr>
      <w:hyperlink w:anchor="EMIS" w:history="1">
        <w:r w:rsidR="00722C68" w:rsidRPr="00077535">
          <w:rPr>
            <w:rStyle w:val="Hyperlink"/>
            <w:rFonts w:ascii="Verdana" w:hAnsi="Verdana"/>
            <w:sz w:val="24"/>
            <w:szCs w:val="24"/>
          </w:rPr>
          <w:t>EMIS Health Ltd</w:t>
        </w:r>
      </w:hyperlink>
      <w:r w:rsidR="00722C68">
        <w:rPr>
          <w:rFonts w:ascii="Verdana" w:hAnsi="Verdana"/>
          <w:sz w:val="24"/>
          <w:szCs w:val="24"/>
        </w:rPr>
        <w:t xml:space="preserve"> (our electronic GP records database)</w:t>
      </w:r>
    </w:p>
    <w:p w:rsidR="00722C68" w:rsidRDefault="00EB53D3" w:rsidP="00ED58E9">
      <w:pPr>
        <w:pStyle w:val="ListParagraph"/>
        <w:numPr>
          <w:ilvl w:val="0"/>
          <w:numId w:val="13"/>
        </w:numPr>
        <w:rPr>
          <w:rFonts w:ascii="Verdana" w:hAnsi="Verdana"/>
          <w:sz w:val="24"/>
          <w:szCs w:val="24"/>
        </w:rPr>
      </w:pPr>
      <w:hyperlink w:anchor="ContentCapture" w:history="1">
        <w:r w:rsidR="00722C68" w:rsidRPr="00077535">
          <w:rPr>
            <w:rStyle w:val="Hyperlink"/>
            <w:rFonts w:ascii="Verdana" w:hAnsi="Verdana"/>
            <w:sz w:val="24"/>
            <w:szCs w:val="24"/>
          </w:rPr>
          <w:t>Content Capture</w:t>
        </w:r>
      </w:hyperlink>
    </w:p>
    <w:p w:rsidR="00722C68" w:rsidRDefault="00EB53D3" w:rsidP="00ED58E9">
      <w:pPr>
        <w:pStyle w:val="ListParagraph"/>
        <w:numPr>
          <w:ilvl w:val="0"/>
          <w:numId w:val="13"/>
        </w:numPr>
        <w:rPr>
          <w:rFonts w:ascii="Verdana" w:hAnsi="Verdana"/>
          <w:sz w:val="24"/>
          <w:szCs w:val="24"/>
        </w:rPr>
      </w:pPr>
      <w:hyperlink w:anchor="docman" w:history="1">
        <w:r w:rsidR="00722C68" w:rsidRPr="00077535">
          <w:rPr>
            <w:rStyle w:val="Hyperlink"/>
            <w:rFonts w:ascii="Verdana" w:hAnsi="Verdana"/>
            <w:sz w:val="24"/>
            <w:szCs w:val="24"/>
          </w:rPr>
          <w:t>Docman Ltd</w:t>
        </w:r>
      </w:hyperlink>
    </w:p>
    <w:p w:rsidR="00722C68" w:rsidRDefault="00EB53D3" w:rsidP="00ED58E9">
      <w:pPr>
        <w:pStyle w:val="ListParagraph"/>
        <w:numPr>
          <w:ilvl w:val="0"/>
          <w:numId w:val="13"/>
        </w:numPr>
        <w:rPr>
          <w:rFonts w:ascii="Verdana" w:hAnsi="Verdana"/>
          <w:sz w:val="24"/>
          <w:szCs w:val="24"/>
        </w:rPr>
      </w:pPr>
      <w:hyperlink w:anchor="HCC" w:history="1">
        <w:r w:rsidR="00722C68" w:rsidRPr="00077535">
          <w:rPr>
            <w:rStyle w:val="Hyperlink"/>
            <w:rFonts w:ascii="Verdana" w:hAnsi="Verdana"/>
            <w:sz w:val="24"/>
            <w:szCs w:val="24"/>
          </w:rPr>
          <w:t>Hampshire County Council</w:t>
        </w:r>
      </w:hyperlink>
    </w:p>
    <w:p w:rsidR="00722C68" w:rsidRDefault="00EB53D3" w:rsidP="00ED58E9">
      <w:pPr>
        <w:pStyle w:val="ListParagraph"/>
        <w:numPr>
          <w:ilvl w:val="0"/>
          <w:numId w:val="13"/>
        </w:numPr>
        <w:rPr>
          <w:rFonts w:ascii="Verdana" w:hAnsi="Verdana"/>
          <w:sz w:val="24"/>
          <w:szCs w:val="24"/>
        </w:rPr>
      </w:pPr>
      <w:hyperlink w:anchor="docmail" w:history="1">
        <w:r w:rsidR="00722C68" w:rsidRPr="00077535">
          <w:rPr>
            <w:rStyle w:val="Hyperlink"/>
            <w:rFonts w:ascii="Verdana" w:hAnsi="Verdana"/>
            <w:sz w:val="24"/>
            <w:szCs w:val="24"/>
          </w:rPr>
          <w:t>Docmail Ltd</w:t>
        </w:r>
      </w:hyperlink>
    </w:p>
    <w:p w:rsidR="00722C68" w:rsidRDefault="00EB53D3" w:rsidP="00ED58E9">
      <w:pPr>
        <w:pStyle w:val="ListParagraph"/>
        <w:numPr>
          <w:ilvl w:val="0"/>
          <w:numId w:val="13"/>
        </w:numPr>
        <w:rPr>
          <w:rFonts w:ascii="Verdana" w:hAnsi="Verdana"/>
          <w:sz w:val="24"/>
          <w:szCs w:val="24"/>
        </w:rPr>
      </w:pPr>
      <w:hyperlink w:anchor="vanguard" w:history="1">
        <w:r w:rsidR="00722C68" w:rsidRPr="00077535">
          <w:rPr>
            <w:rStyle w:val="Hyperlink"/>
            <w:rFonts w:ascii="Verdana" w:hAnsi="Verdana"/>
            <w:sz w:val="24"/>
            <w:szCs w:val="24"/>
          </w:rPr>
          <w:t>Vanguard Evaluation</w:t>
        </w:r>
      </w:hyperlink>
      <w:r w:rsidR="00722C68">
        <w:rPr>
          <w:rFonts w:ascii="Verdana" w:hAnsi="Verdana"/>
          <w:sz w:val="24"/>
          <w:szCs w:val="24"/>
        </w:rPr>
        <w:t xml:space="preserve"> (SCW CSU)</w:t>
      </w:r>
    </w:p>
    <w:p w:rsidR="00722C68" w:rsidRPr="00D92C93" w:rsidRDefault="00722C68" w:rsidP="00F66E7A">
      <w:pPr>
        <w:rPr>
          <w:rFonts w:ascii="Verdana" w:hAnsi="Verdana"/>
          <w:b/>
          <w:i/>
          <w:sz w:val="24"/>
          <w:szCs w:val="24"/>
        </w:rPr>
      </w:pPr>
      <w:r>
        <w:rPr>
          <w:rFonts w:ascii="Verdana" w:hAnsi="Verdana"/>
          <w:b/>
          <w:i/>
          <w:sz w:val="24"/>
          <w:szCs w:val="24"/>
        </w:rPr>
        <w:br/>
      </w:r>
      <w:r w:rsidRPr="00D92C93">
        <w:rPr>
          <w:rFonts w:ascii="Verdana" w:hAnsi="Verdana"/>
          <w:b/>
          <w:i/>
          <w:sz w:val="24"/>
          <w:szCs w:val="24"/>
        </w:rPr>
        <w:t>Pharmacies</w:t>
      </w:r>
    </w:p>
    <w:p w:rsidR="00722C68" w:rsidRDefault="00EB53D3" w:rsidP="00F66E7A">
      <w:pPr>
        <w:pStyle w:val="ListParagraph"/>
        <w:numPr>
          <w:ilvl w:val="0"/>
          <w:numId w:val="14"/>
        </w:numPr>
        <w:rPr>
          <w:rFonts w:ascii="Verdana" w:hAnsi="Verdana"/>
          <w:sz w:val="24"/>
          <w:szCs w:val="24"/>
        </w:rPr>
      </w:pPr>
      <w:hyperlink w:anchor="PAMM" w:history="1">
        <w:r w:rsidR="00722C68" w:rsidRPr="00E617AF">
          <w:rPr>
            <w:rStyle w:val="Hyperlink"/>
            <w:rFonts w:ascii="Verdana" w:hAnsi="Verdana"/>
            <w:sz w:val="24"/>
            <w:szCs w:val="24"/>
          </w:rPr>
          <w:t>Pharmacy Access</w:t>
        </w:r>
      </w:hyperlink>
    </w:p>
    <w:p w:rsidR="00722C68" w:rsidRDefault="00EB53D3" w:rsidP="00F66E7A">
      <w:pPr>
        <w:pStyle w:val="ListParagraph"/>
        <w:numPr>
          <w:ilvl w:val="0"/>
          <w:numId w:val="14"/>
        </w:numPr>
        <w:rPr>
          <w:rFonts w:ascii="Verdana" w:hAnsi="Verdana"/>
          <w:sz w:val="24"/>
          <w:szCs w:val="24"/>
        </w:rPr>
      </w:pPr>
      <w:hyperlink w:anchor="EPS" w:history="1">
        <w:r w:rsidR="00722C68" w:rsidRPr="00E617AF">
          <w:rPr>
            <w:rStyle w:val="Hyperlink"/>
            <w:rFonts w:ascii="Verdana" w:hAnsi="Verdana"/>
            <w:sz w:val="24"/>
            <w:szCs w:val="24"/>
          </w:rPr>
          <w:t>Electronic Prescription Service</w:t>
        </w:r>
      </w:hyperlink>
      <w:r w:rsidR="00722C68">
        <w:rPr>
          <w:rFonts w:ascii="Verdana" w:hAnsi="Verdana"/>
          <w:sz w:val="24"/>
          <w:szCs w:val="24"/>
        </w:rPr>
        <w:t xml:space="preserve"> (EPS)</w:t>
      </w:r>
    </w:p>
    <w:p w:rsidR="00722C68" w:rsidRDefault="00EB53D3" w:rsidP="00F66E7A">
      <w:pPr>
        <w:pStyle w:val="ListParagraph"/>
        <w:numPr>
          <w:ilvl w:val="0"/>
          <w:numId w:val="14"/>
        </w:numPr>
        <w:rPr>
          <w:rFonts w:ascii="Verdana" w:hAnsi="Verdana"/>
          <w:sz w:val="24"/>
          <w:szCs w:val="24"/>
        </w:rPr>
      </w:pPr>
      <w:hyperlink w:anchor="PharmCOl" w:history="1">
        <w:r w:rsidR="00722C68" w:rsidRPr="00E617AF">
          <w:rPr>
            <w:rStyle w:val="Hyperlink"/>
            <w:rFonts w:ascii="Verdana" w:hAnsi="Verdana"/>
            <w:sz w:val="24"/>
            <w:szCs w:val="24"/>
          </w:rPr>
          <w:t>Pharmacy collection of FP10 prescriptions</w:t>
        </w:r>
      </w:hyperlink>
    </w:p>
    <w:p w:rsidR="00722C68" w:rsidRPr="00D92C93" w:rsidRDefault="00722C68" w:rsidP="00F66E7A">
      <w:pPr>
        <w:rPr>
          <w:rFonts w:ascii="Verdana" w:hAnsi="Verdana"/>
          <w:b/>
          <w:i/>
          <w:sz w:val="24"/>
          <w:szCs w:val="24"/>
        </w:rPr>
      </w:pPr>
      <w:r>
        <w:rPr>
          <w:rFonts w:ascii="Verdana" w:hAnsi="Verdana"/>
          <w:b/>
          <w:i/>
          <w:sz w:val="24"/>
          <w:szCs w:val="24"/>
        </w:rPr>
        <w:br/>
      </w:r>
      <w:r w:rsidRPr="00D92C93">
        <w:rPr>
          <w:rFonts w:ascii="Verdana" w:hAnsi="Verdana"/>
          <w:b/>
          <w:i/>
          <w:sz w:val="24"/>
          <w:szCs w:val="24"/>
        </w:rPr>
        <w:t>Accessing your information on other databases</w:t>
      </w:r>
    </w:p>
    <w:p w:rsidR="00722C68" w:rsidRDefault="00EB53D3" w:rsidP="00F66E7A">
      <w:pPr>
        <w:pStyle w:val="ListParagraph"/>
        <w:numPr>
          <w:ilvl w:val="0"/>
          <w:numId w:val="15"/>
        </w:numPr>
        <w:rPr>
          <w:rFonts w:ascii="Verdana" w:hAnsi="Verdana"/>
          <w:sz w:val="24"/>
          <w:szCs w:val="24"/>
        </w:rPr>
      </w:pPr>
      <w:hyperlink w:anchor="OpenExeter" w:history="1">
        <w:r w:rsidR="00722C68">
          <w:rPr>
            <w:rStyle w:val="Hyperlink"/>
            <w:rFonts w:ascii="Verdana" w:hAnsi="Verdana"/>
            <w:sz w:val="24"/>
            <w:szCs w:val="24"/>
          </w:rPr>
          <w:t>Open Ex</w:t>
        </w:r>
        <w:r w:rsidR="00722C68" w:rsidRPr="007C38FA">
          <w:rPr>
            <w:rStyle w:val="Hyperlink"/>
            <w:rFonts w:ascii="Verdana" w:hAnsi="Verdana"/>
            <w:sz w:val="24"/>
            <w:szCs w:val="24"/>
          </w:rPr>
          <w:t>eter</w:t>
        </w:r>
      </w:hyperlink>
    </w:p>
    <w:p w:rsidR="00722C68" w:rsidRDefault="00EB53D3" w:rsidP="00F66E7A">
      <w:pPr>
        <w:pStyle w:val="ListParagraph"/>
        <w:numPr>
          <w:ilvl w:val="0"/>
          <w:numId w:val="15"/>
        </w:numPr>
        <w:rPr>
          <w:rFonts w:ascii="Verdana" w:hAnsi="Verdana"/>
          <w:sz w:val="24"/>
          <w:szCs w:val="24"/>
        </w:rPr>
      </w:pPr>
      <w:hyperlink w:anchor="Sunquest" w:history="1">
        <w:r w:rsidR="00722C68" w:rsidRPr="007C38FA">
          <w:rPr>
            <w:rStyle w:val="Hyperlink"/>
            <w:rFonts w:ascii="Verdana" w:hAnsi="Verdana"/>
            <w:sz w:val="24"/>
            <w:szCs w:val="24"/>
          </w:rPr>
          <w:t>Frimley Park Hospital – Sunquest ICE</w:t>
        </w:r>
      </w:hyperlink>
    </w:p>
    <w:p w:rsidR="00722C68" w:rsidRDefault="00EB53D3" w:rsidP="00F66E7A">
      <w:pPr>
        <w:pStyle w:val="ListParagraph"/>
        <w:numPr>
          <w:ilvl w:val="0"/>
          <w:numId w:val="15"/>
        </w:numPr>
        <w:rPr>
          <w:rFonts w:ascii="Verdana" w:hAnsi="Verdana"/>
          <w:sz w:val="24"/>
          <w:szCs w:val="24"/>
        </w:rPr>
      </w:pPr>
      <w:hyperlink w:anchor="GPBrowser" w:history="1">
        <w:r w:rsidR="00722C68" w:rsidRPr="007C38FA">
          <w:rPr>
            <w:rStyle w:val="Hyperlink"/>
            <w:rFonts w:ascii="Verdana" w:hAnsi="Verdana"/>
            <w:sz w:val="24"/>
            <w:szCs w:val="24"/>
          </w:rPr>
          <w:t>Frimley Park Hospital – GP Browser</w:t>
        </w:r>
      </w:hyperlink>
    </w:p>
    <w:p w:rsidR="00722C68" w:rsidRDefault="00722C68" w:rsidP="003E79E8">
      <w:pPr>
        <w:rPr>
          <w:rFonts w:ascii="Verdana" w:hAnsi="Verdana"/>
          <w:b/>
          <w:i/>
          <w:sz w:val="24"/>
          <w:szCs w:val="24"/>
        </w:rPr>
      </w:pPr>
      <w:r>
        <w:rPr>
          <w:rFonts w:ascii="Verdana" w:hAnsi="Verdana"/>
          <w:b/>
          <w:i/>
          <w:sz w:val="24"/>
          <w:szCs w:val="24"/>
        </w:rPr>
        <w:br/>
      </w:r>
    </w:p>
    <w:p w:rsidR="00722C68" w:rsidRDefault="00722C68">
      <w:pPr>
        <w:rPr>
          <w:rFonts w:ascii="Verdana" w:hAnsi="Verdana"/>
          <w:b/>
          <w:i/>
          <w:sz w:val="24"/>
          <w:szCs w:val="24"/>
        </w:rPr>
      </w:pPr>
      <w:r>
        <w:rPr>
          <w:rFonts w:ascii="Verdana" w:hAnsi="Verdana"/>
          <w:b/>
          <w:i/>
          <w:sz w:val="24"/>
          <w:szCs w:val="24"/>
        </w:rPr>
        <w:br w:type="page"/>
      </w:r>
    </w:p>
    <w:p w:rsidR="00722C68" w:rsidRPr="006E54C6" w:rsidRDefault="00EB53D3" w:rsidP="003E79E8">
      <w:pPr>
        <w:rPr>
          <w:rFonts w:ascii="Verdana" w:hAnsi="Verdana"/>
          <w:b/>
          <w:i/>
          <w:sz w:val="24"/>
          <w:szCs w:val="24"/>
        </w:rPr>
      </w:pPr>
      <w:hyperlink w:anchor="Research" w:history="1">
        <w:r w:rsidR="00722C68" w:rsidRPr="006E54C6">
          <w:rPr>
            <w:rStyle w:val="Hyperlink"/>
            <w:rFonts w:ascii="Verdana" w:hAnsi="Verdana"/>
            <w:b/>
            <w:i/>
            <w:sz w:val="24"/>
            <w:szCs w:val="24"/>
          </w:rPr>
          <w:t>Research (explicitly consented)</w:t>
        </w:r>
      </w:hyperlink>
    </w:p>
    <w:p w:rsidR="00722C68" w:rsidRDefault="00722C68" w:rsidP="003E79E8">
      <w:pPr>
        <w:rPr>
          <w:rFonts w:ascii="Verdana" w:hAnsi="Verdana"/>
          <w:b/>
          <w:i/>
          <w:sz w:val="24"/>
          <w:szCs w:val="24"/>
        </w:rPr>
      </w:pPr>
      <w:r>
        <w:rPr>
          <w:rFonts w:ascii="Verdana" w:hAnsi="Verdana"/>
          <w:b/>
          <w:i/>
          <w:sz w:val="24"/>
          <w:szCs w:val="24"/>
        </w:rPr>
        <w:br/>
      </w:r>
      <w:hyperlink w:anchor="PatientOnline" w:history="1">
        <w:r w:rsidRPr="00676F1F">
          <w:rPr>
            <w:rStyle w:val="Hyperlink"/>
            <w:rFonts w:ascii="Verdana" w:hAnsi="Verdana"/>
            <w:b/>
            <w:i/>
            <w:sz w:val="24"/>
            <w:szCs w:val="24"/>
          </w:rPr>
          <w:t>Patient Online</w:t>
        </w:r>
      </w:hyperlink>
    </w:p>
    <w:p w:rsidR="00722C68" w:rsidRPr="00D92C93" w:rsidRDefault="00722C68" w:rsidP="00954832">
      <w:pPr>
        <w:rPr>
          <w:rFonts w:ascii="Verdana" w:hAnsi="Verdana"/>
          <w:b/>
          <w:i/>
          <w:sz w:val="24"/>
          <w:szCs w:val="24"/>
        </w:rPr>
      </w:pPr>
      <w:r>
        <w:rPr>
          <w:rFonts w:ascii="Verdana" w:hAnsi="Verdana"/>
          <w:b/>
          <w:i/>
          <w:sz w:val="24"/>
          <w:szCs w:val="24"/>
        </w:rPr>
        <w:br/>
      </w:r>
      <w:r w:rsidRPr="00D92C93">
        <w:rPr>
          <w:rFonts w:ascii="Verdana" w:hAnsi="Verdana"/>
          <w:b/>
          <w:i/>
          <w:sz w:val="24"/>
          <w:szCs w:val="24"/>
        </w:rPr>
        <w:t xml:space="preserve">Communicating with </w:t>
      </w:r>
      <w:r>
        <w:rPr>
          <w:rFonts w:ascii="Verdana" w:hAnsi="Verdana"/>
          <w:b/>
          <w:i/>
          <w:sz w:val="24"/>
          <w:szCs w:val="24"/>
        </w:rPr>
        <w:t xml:space="preserve">our </w:t>
      </w:r>
      <w:r w:rsidRPr="00D92C93">
        <w:rPr>
          <w:rFonts w:ascii="Verdana" w:hAnsi="Verdana"/>
          <w:b/>
          <w:i/>
          <w:sz w:val="24"/>
          <w:szCs w:val="24"/>
        </w:rPr>
        <w:t>patients</w:t>
      </w:r>
    </w:p>
    <w:p w:rsidR="00722C68" w:rsidRDefault="00EB53D3" w:rsidP="00954832">
      <w:pPr>
        <w:pStyle w:val="ListParagraph"/>
        <w:numPr>
          <w:ilvl w:val="0"/>
          <w:numId w:val="16"/>
        </w:numPr>
        <w:rPr>
          <w:rFonts w:ascii="Verdana" w:hAnsi="Verdana"/>
          <w:sz w:val="24"/>
          <w:szCs w:val="24"/>
        </w:rPr>
      </w:pPr>
      <w:hyperlink w:anchor="SMS" w:history="1">
        <w:r w:rsidR="00722C68" w:rsidRPr="00186DA3">
          <w:rPr>
            <w:rStyle w:val="Hyperlink"/>
            <w:rFonts w:ascii="Verdana" w:hAnsi="Verdana"/>
            <w:sz w:val="24"/>
            <w:szCs w:val="24"/>
          </w:rPr>
          <w:t>SMS/Text messages</w:t>
        </w:r>
      </w:hyperlink>
    </w:p>
    <w:p w:rsidR="00722C68" w:rsidRPr="000E5BD5" w:rsidRDefault="00EB53D3" w:rsidP="00ED58E9">
      <w:pPr>
        <w:pStyle w:val="ListParagraph"/>
        <w:numPr>
          <w:ilvl w:val="0"/>
          <w:numId w:val="16"/>
        </w:numPr>
        <w:rPr>
          <w:rStyle w:val="Hyperlink"/>
          <w:rFonts w:ascii="Verdana" w:hAnsi="Verdana"/>
          <w:color w:val="auto"/>
          <w:sz w:val="24"/>
          <w:szCs w:val="24"/>
          <w:u w:val="none"/>
        </w:rPr>
      </w:pPr>
      <w:hyperlink w:anchor="Email" w:history="1">
        <w:r w:rsidR="00722C68" w:rsidRPr="000E5BD5">
          <w:rPr>
            <w:rStyle w:val="Hyperlink"/>
            <w:rFonts w:ascii="Verdana" w:hAnsi="Verdana"/>
            <w:sz w:val="24"/>
            <w:szCs w:val="24"/>
          </w:rPr>
          <w:t>Email (medical purposes)</w:t>
        </w:r>
      </w:hyperlink>
    </w:p>
    <w:p w:rsidR="00722C68" w:rsidRPr="000E5BD5" w:rsidRDefault="00722C68" w:rsidP="00ED58E9">
      <w:pPr>
        <w:pStyle w:val="ListParagraph"/>
        <w:numPr>
          <w:ilvl w:val="0"/>
          <w:numId w:val="16"/>
        </w:numPr>
        <w:rPr>
          <w:rStyle w:val="Hyperlink"/>
          <w:rFonts w:ascii="Verdana" w:hAnsi="Verdana"/>
          <w:sz w:val="24"/>
          <w:szCs w:val="24"/>
        </w:rPr>
      </w:pPr>
      <w:r>
        <w:rPr>
          <w:rStyle w:val="Hyperlink"/>
          <w:rFonts w:ascii="Verdana" w:hAnsi="Verdana"/>
          <w:color w:val="000000"/>
          <w:sz w:val="24"/>
          <w:szCs w:val="24"/>
          <w:u w:val="none"/>
        </w:rPr>
        <w:fldChar w:fldCharType="begin"/>
      </w:r>
      <w:r>
        <w:rPr>
          <w:rStyle w:val="Hyperlink"/>
          <w:rFonts w:ascii="Verdana" w:hAnsi="Verdana"/>
          <w:color w:val="000000"/>
          <w:sz w:val="24"/>
          <w:szCs w:val="24"/>
          <w:u w:val="none"/>
        </w:rPr>
        <w:instrText xml:space="preserve"> HYPERLINK  \l "EMNM" </w:instrText>
      </w:r>
      <w:r>
        <w:rPr>
          <w:rStyle w:val="Hyperlink"/>
          <w:rFonts w:ascii="Verdana" w:hAnsi="Verdana"/>
          <w:color w:val="000000"/>
          <w:sz w:val="24"/>
          <w:szCs w:val="24"/>
          <w:u w:val="none"/>
        </w:rPr>
        <w:fldChar w:fldCharType="separate"/>
      </w:r>
      <w:r w:rsidRPr="000E5BD5">
        <w:rPr>
          <w:rStyle w:val="Hyperlink"/>
          <w:rFonts w:ascii="Verdana" w:hAnsi="Verdana"/>
          <w:sz w:val="24"/>
          <w:szCs w:val="24"/>
        </w:rPr>
        <w:t>Email (non-medical purposes)</w:t>
      </w:r>
    </w:p>
    <w:p w:rsidR="00722C68" w:rsidRDefault="00722C68" w:rsidP="00733FD0">
      <w:pPr>
        <w:spacing w:line="240" w:lineRule="auto"/>
        <w:rPr>
          <w:rFonts w:ascii="Verdana" w:hAnsi="Verdana"/>
          <w:b/>
          <w:i/>
          <w:sz w:val="24"/>
          <w:szCs w:val="24"/>
        </w:rPr>
      </w:pPr>
      <w:r>
        <w:rPr>
          <w:rStyle w:val="Hyperlink"/>
          <w:rFonts w:ascii="Verdana" w:hAnsi="Verdana"/>
          <w:color w:val="000000"/>
          <w:sz w:val="24"/>
          <w:szCs w:val="24"/>
          <w:u w:val="none"/>
        </w:rPr>
        <w:fldChar w:fldCharType="end"/>
      </w:r>
      <w:r>
        <w:rPr>
          <w:rFonts w:ascii="Verdana" w:hAnsi="Verdana"/>
          <w:b/>
          <w:i/>
          <w:sz w:val="24"/>
          <w:szCs w:val="24"/>
        </w:rPr>
        <w:t xml:space="preserve"> </w:t>
      </w:r>
      <w:r>
        <w:rPr>
          <w:rFonts w:ascii="Verdana" w:hAnsi="Verdana"/>
          <w:sz w:val="24"/>
          <w:szCs w:val="24"/>
        </w:rPr>
        <w:br/>
      </w:r>
      <w:hyperlink w:anchor="RTO" w:history="1">
        <w:r w:rsidRPr="00472ABF">
          <w:rPr>
            <w:rStyle w:val="Hyperlink"/>
            <w:rFonts w:ascii="Verdana" w:hAnsi="Verdana"/>
            <w:b/>
            <w:i/>
            <w:sz w:val="24"/>
            <w:szCs w:val="24"/>
          </w:rPr>
          <w:t>The “Right to Object” and Article 6(1)(e)</w:t>
        </w:r>
      </w:hyperlink>
    </w:p>
    <w:p w:rsidR="00722C68" w:rsidRPr="001F2E89" w:rsidRDefault="00EB53D3" w:rsidP="007915E9">
      <w:pPr>
        <w:spacing w:line="240" w:lineRule="auto"/>
      </w:pPr>
      <w:hyperlink w:anchor="Rectification" w:history="1">
        <w:r w:rsidR="00722C68" w:rsidRPr="00CC192C">
          <w:rPr>
            <w:rStyle w:val="Hyperlink"/>
            <w:rFonts w:ascii="Verdana" w:hAnsi="Verdana"/>
            <w:b/>
            <w:i/>
            <w:sz w:val="24"/>
            <w:szCs w:val="24"/>
          </w:rPr>
          <w:t xml:space="preserve">The </w:t>
        </w:r>
        <w:r w:rsidR="00722C68">
          <w:rPr>
            <w:rStyle w:val="Hyperlink"/>
            <w:rFonts w:ascii="Verdana" w:hAnsi="Verdana"/>
            <w:b/>
            <w:i/>
            <w:sz w:val="24"/>
            <w:szCs w:val="24"/>
          </w:rPr>
          <w:t xml:space="preserve">“Right to Access” and the </w:t>
        </w:r>
        <w:r w:rsidR="00722C68" w:rsidRPr="00CC192C">
          <w:rPr>
            <w:rStyle w:val="Hyperlink"/>
            <w:rFonts w:ascii="Verdana" w:hAnsi="Verdana"/>
            <w:b/>
            <w:i/>
            <w:sz w:val="24"/>
            <w:szCs w:val="24"/>
          </w:rPr>
          <w:t>“Right to Rectification”</w:t>
        </w:r>
      </w:hyperlink>
    </w:p>
    <w:p w:rsidR="00722C68" w:rsidRPr="007915E9" w:rsidRDefault="00EB53D3" w:rsidP="007915E9">
      <w:pPr>
        <w:spacing w:line="240" w:lineRule="auto"/>
      </w:pPr>
      <w:r>
        <w:rPr>
          <w:rFonts w:ascii="Verdana" w:hAnsi="Verdana"/>
          <w:color w:val="000000"/>
          <w:sz w:val="23"/>
          <w:szCs w:val="23"/>
          <w:lang w:eastAsia="en-GB"/>
        </w:rPr>
        <w:pict>
          <v:rect id="_x0000_i1026" style="width:0;height:1.5pt" o:hralign="center" o:hrstd="t" o:hr="t" fillcolor="gray" stroked="f"/>
        </w:pict>
      </w:r>
      <w:r w:rsidR="00722C68">
        <w:rPr>
          <w:rFonts w:ascii="Verdana" w:hAnsi="Verdana"/>
          <w:sz w:val="24"/>
          <w:szCs w:val="24"/>
        </w:rPr>
        <w:br/>
      </w:r>
      <w:r w:rsidR="00722C68">
        <w:rPr>
          <w:rFonts w:ascii="Verdana" w:hAnsi="Verdana"/>
          <w:sz w:val="24"/>
          <w:szCs w:val="24"/>
        </w:rPr>
        <w:br/>
      </w:r>
      <w:r w:rsidR="00722C68" w:rsidRPr="007D1BEE">
        <w:rPr>
          <w:rFonts w:ascii="Verdana" w:hAnsi="Verdana"/>
        </w:rPr>
        <w:t xml:space="preserve">In common with all GP surgeries, Oakley Health Group relies upon Article 6(1)(e) “Official Authority” to process personal data. That “official authority” is NHS England’s powers to commission health services under </w:t>
      </w:r>
      <w:hyperlink r:id="rId8" w:history="1">
        <w:r w:rsidR="00722C68" w:rsidRPr="007D1BEE">
          <w:rPr>
            <w:rStyle w:val="Hyperlink"/>
            <w:rFonts w:ascii="Verdana" w:hAnsi="Verdana"/>
          </w:rPr>
          <w:t>the NHS Act 2006</w:t>
        </w:r>
      </w:hyperlink>
      <w:r w:rsidR="00722C68" w:rsidRPr="007D1BEE">
        <w:rPr>
          <w:rFonts w:ascii="Verdana" w:hAnsi="Verdana"/>
        </w:rPr>
        <w:t xml:space="preserve"> or to delegate such powers to CCGs.</w:t>
      </w:r>
    </w:p>
    <w:p w:rsidR="00722C68" w:rsidRPr="007D1BEE" w:rsidRDefault="00722C68" w:rsidP="00186DA3">
      <w:pPr>
        <w:rPr>
          <w:rFonts w:ascii="Verdana" w:hAnsi="Verdana"/>
        </w:rPr>
      </w:pPr>
      <w:r w:rsidRPr="007D1BEE">
        <w:rPr>
          <w:rFonts w:ascii="Verdana" w:hAnsi="Verdana"/>
        </w:rPr>
        <w:t>The “supervisory authority” mentioned in all of the above is the Information Commissioner.</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For independent advice about data protection, privacy, and data sharing issues, or if you wish to express your right to lodge a complaint, then her details are as follows: </w:t>
      </w:r>
      <w:r w:rsidRPr="007D1BEE">
        <w:rPr>
          <w:rFonts w:ascii="Verdana" w:hAnsi="Verdana"/>
          <w:color w:val="auto"/>
          <w:sz w:val="22"/>
          <w:szCs w:val="22"/>
        </w:rPr>
        <w:br/>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The Information Commissioner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Wycliffe House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Water Lane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Wilmslow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Cheshire SK9 5AF </w:t>
      </w:r>
    </w:p>
    <w:p w:rsidR="00722C68" w:rsidRPr="007D1BEE" w:rsidRDefault="00722C68" w:rsidP="006818A9">
      <w:pPr>
        <w:pStyle w:val="Default"/>
        <w:rPr>
          <w:rFonts w:ascii="Verdana" w:hAnsi="Verdana"/>
          <w:color w:val="auto"/>
          <w:sz w:val="22"/>
          <w:szCs w:val="22"/>
        </w:rPr>
      </w:pPr>
      <w:r w:rsidRPr="007D1BEE">
        <w:rPr>
          <w:rFonts w:ascii="Verdana" w:hAnsi="Verdana"/>
          <w:color w:val="auto"/>
          <w:sz w:val="22"/>
          <w:szCs w:val="22"/>
        </w:rPr>
        <w:t>Phone: 08456 30 60 60</w:t>
      </w:r>
      <w:r w:rsidRPr="007D1BEE">
        <w:rPr>
          <w:rFonts w:ascii="Verdana" w:hAnsi="Verdana"/>
          <w:color w:val="auto"/>
          <w:sz w:val="22"/>
          <w:szCs w:val="22"/>
        </w:rPr>
        <w:br/>
        <w:t xml:space="preserve">Website: </w:t>
      </w:r>
      <w:hyperlink r:id="rId9" w:history="1">
        <w:r w:rsidRPr="007D1BEE">
          <w:rPr>
            <w:rStyle w:val="Hyperlink"/>
            <w:rFonts w:ascii="Verdana" w:hAnsi="Verdana" w:cs="Arial"/>
            <w:sz w:val="22"/>
            <w:szCs w:val="22"/>
          </w:rPr>
          <w:t>www.ico.gov.uk</w:t>
        </w:r>
      </w:hyperlink>
      <w:r w:rsidRPr="007D1BEE">
        <w:rPr>
          <w:rFonts w:ascii="Verdana" w:hAnsi="Verdana"/>
          <w:color w:val="auto"/>
          <w:sz w:val="22"/>
          <w:szCs w:val="22"/>
        </w:rPr>
        <w:t xml:space="preserve">  </w:t>
      </w:r>
      <w:r w:rsidRPr="007D1BEE">
        <w:rPr>
          <w:rFonts w:ascii="Verdana" w:hAnsi="Verdana"/>
          <w:color w:val="auto"/>
          <w:sz w:val="22"/>
          <w:szCs w:val="22"/>
        </w:rPr>
        <w:br/>
      </w:r>
    </w:p>
    <w:p w:rsidR="00722C68" w:rsidRPr="007D1BEE" w:rsidRDefault="00722C68" w:rsidP="00186DA3">
      <w:pPr>
        <w:rPr>
          <w:rFonts w:ascii="Verdana" w:hAnsi="Verdana"/>
        </w:rPr>
      </w:pPr>
      <w:r w:rsidRPr="007D1BEE">
        <w:rPr>
          <w:rFonts w:ascii="Verdana" w:hAnsi="Verdana"/>
        </w:rPr>
        <w:t>Our detailed privacy notice (which refers to all these types of data processing) can be seen in surgery or viewed/downloaded from our website.</w:t>
      </w:r>
    </w:p>
    <w:p w:rsidR="00722C68" w:rsidRPr="007D1BEE" w:rsidRDefault="00722C68" w:rsidP="006818A9">
      <w:pPr>
        <w:pStyle w:val="Default"/>
        <w:rPr>
          <w:rFonts w:ascii="Verdana" w:hAnsi="Verdana"/>
          <w:sz w:val="22"/>
          <w:szCs w:val="22"/>
        </w:rPr>
      </w:pPr>
      <w:r w:rsidRPr="007D1BEE">
        <w:rPr>
          <w:rFonts w:ascii="Verdana" w:hAnsi="Verdana"/>
          <w:sz w:val="22"/>
          <w:szCs w:val="22"/>
          <w:shd w:val="clear" w:color="auto" w:fill="FAFAFB"/>
        </w:rPr>
        <w:t>If you would like any further information about primary or secondary uses of your GP record, opting out, the NHS Databases, access to your medical record, confidentiality, or about any other aspect of NHS data sharing or your medical records, then please do contact the surgery’s Caldicott Guardian / Information Governance lead:</w:t>
      </w:r>
      <w:r w:rsidRPr="007D1BEE">
        <w:rPr>
          <w:rFonts w:ascii="Verdana" w:hAnsi="Verdana"/>
          <w:color w:val="505050"/>
          <w:sz w:val="22"/>
          <w:szCs w:val="22"/>
        </w:rPr>
        <w:br/>
      </w:r>
      <w:r w:rsidRPr="007D1BEE">
        <w:rPr>
          <w:rFonts w:ascii="Verdana" w:hAnsi="Verdana"/>
          <w:color w:val="505050"/>
          <w:sz w:val="22"/>
          <w:szCs w:val="22"/>
        </w:rPr>
        <w:br/>
      </w:r>
      <w:r w:rsidRPr="007D1BEE">
        <w:rPr>
          <w:rFonts w:ascii="Verdana" w:hAnsi="Verdana"/>
          <w:color w:val="505050"/>
          <w:sz w:val="22"/>
          <w:szCs w:val="22"/>
          <w:shd w:val="clear" w:color="auto" w:fill="FAFAFB"/>
        </w:rPr>
        <w:t>Dr Neil Bhatia</w:t>
      </w:r>
      <w:r w:rsidRPr="007D1BEE">
        <w:rPr>
          <w:rStyle w:val="apple-converted-space"/>
          <w:rFonts w:ascii="Verdana" w:hAnsi="Verdana" w:cs="Arial"/>
          <w:color w:val="505050"/>
          <w:sz w:val="22"/>
          <w:szCs w:val="22"/>
          <w:shd w:val="clear" w:color="auto" w:fill="FAFAFB"/>
        </w:rPr>
        <w:t> </w:t>
      </w:r>
      <w:r w:rsidRPr="007D1BEE">
        <w:rPr>
          <w:rFonts w:ascii="Verdana" w:hAnsi="Verdana"/>
          <w:color w:val="505050"/>
          <w:sz w:val="22"/>
          <w:szCs w:val="22"/>
        </w:rPr>
        <w:br/>
      </w:r>
    </w:p>
    <w:p w:rsidR="00722C68" w:rsidRDefault="00EB53D3" w:rsidP="00850D44">
      <w:pPr>
        <w:pStyle w:val="ListParagraph"/>
        <w:numPr>
          <w:ilvl w:val="0"/>
          <w:numId w:val="32"/>
        </w:numPr>
        <w:rPr>
          <w:rFonts w:ascii="Verdana" w:hAnsi="Verdana"/>
          <w:i/>
        </w:rPr>
      </w:pPr>
      <w:hyperlink r:id="rId10" w:history="1">
        <w:r w:rsidR="00722C68" w:rsidRPr="00850D44">
          <w:rPr>
            <w:rStyle w:val="Hyperlink"/>
            <w:rFonts w:ascii="Verdana" w:hAnsi="Verdana"/>
            <w:i/>
          </w:rPr>
          <w:t>Our Practice Privacy Notice</w:t>
        </w:r>
      </w:hyperlink>
    </w:p>
    <w:p w:rsidR="00722C68" w:rsidRPr="000B3078" w:rsidRDefault="00EB53D3" w:rsidP="000B3078">
      <w:pPr>
        <w:pStyle w:val="ListParagraph"/>
        <w:numPr>
          <w:ilvl w:val="0"/>
          <w:numId w:val="32"/>
        </w:numPr>
        <w:rPr>
          <w:rStyle w:val="Hyperlink"/>
          <w:rFonts w:ascii="Verdana" w:hAnsi="Verdana"/>
          <w:i/>
          <w:color w:val="auto"/>
          <w:u w:val="none"/>
        </w:rPr>
      </w:pPr>
      <w:hyperlink r:id="rId11" w:history="1">
        <w:r w:rsidR="00722C68" w:rsidRPr="00850D44">
          <w:rPr>
            <w:rStyle w:val="Hyperlink"/>
            <w:rFonts w:ascii="Verdana" w:hAnsi="Verdana"/>
            <w:i/>
          </w:rPr>
          <w:t>Our Practice Privacy Notice for Children</w:t>
        </w:r>
      </w:hyperlink>
    </w:p>
    <w:p w:rsidR="00722C68" w:rsidRPr="000B3078" w:rsidRDefault="00EB53D3" w:rsidP="000B3078">
      <w:pPr>
        <w:pStyle w:val="ListParagraph"/>
        <w:numPr>
          <w:ilvl w:val="0"/>
          <w:numId w:val="32"/>
        </w:numPr>
        <w:rPr>
          <w:rFonts w:ascii="Verdana" w:hAnsi="Verdana"/>
          <w:i/>
        </w:rPr>
      </w:pPr>
      <w:hyperlink r:id="rId12" w:history="1">
        <w:r w:rsidR="00722C68" w:rsidRPr="000B3078">
          <w:rPr>
            <w:rStyle w:val="Hyperlink"/>
            <w:rFonts w:ascii="Verdana" w:hAnsi="Verdana"/>
            <w:i/>
          </w:rPr>
          <w:t>Our “Your Medical Records” booklet</w:t>
        </w:r>
      </w:hyperlink>
      <w:r w:rsidR="00722C68" w:rsidRPr="000B3078">
        <w:rPr>
          <w:rFonts w:ascii="Verdana" w:hAnsi="Verdana"/>
        </w:rPr>
        <w:br w:type="page"/>
      </w:r>
    </w:p>
    <w:p w:rsidR="00722C68" w:rsidRPr="00E60B77" w:rsidRDefault="00722C68" w:rsidP="00CC192C">
      <w:pPr>
        <w:jc w:val="center"/>
        <w:outlineLvl w:val="0"/>
        <w:rPr>
          <w:rFonts w:ascii="Verdana" w:hAnsi="Verdana"/>
          <w:b/>
          <w:sz w:val="28"/>
        </w:rPr>
      </w:pPr>
      <w:bookmarkStart w:id="2" w:name="DirectMedCareGen"/>
      <w:r>
        <w:rPr>
          <w:rFonts w:ascii="Verdana" w:hAnsi="Verdana"/>
          <w:b/>
          <w:sz w:val="28"/>
        </w:rPr>
        <w:t>Routine information sharing - direct medical care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pStyle w:val="ListParagraph"/>
              <w:numPr>
                <w:ilvl w:val="0"/>
                <w:numId w:val="27"/>
              </w:numPr>
              <w:spacing w:after="0" w:line="240" w:lineRule="auto"/>
              <w:rPr>
                <w:rFonts w:ascii="Verdana" w:hAnsi="Verdana"/>
                <w:color w:val="000000"/>
                <w:sz w:val="20"/>
                <w:szCs w:val="20"/>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 w:val="24"/>
                <w:szCs w:val="24"/>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 w:val="24"/>
                <w:szCs w:val="24"/>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 w:val="24"/>
                <w:szCs w:val="24"/>
              </w:rPr>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E76884">
      <w:r>
        <w:br w:type="page"/>
      </w:r>
    </w:p>
    <w:p w:rsidR="00722C68" w:rsidRPr="00E60B77" w:rsidRDefault="00722C68" w:rsidP="00CC192C">
      <w:pPr>
        <w:jc w:val="center"/>
        <w:outlineLvl w:val="0"/>
        <w:rPr>
          <w:rFonts w:ascii="Verdana" w:hAnsi="Verdana"/>
          <w:b/>
          <w:sz w:val="28"/>
        </w:rPr>
      </w:pPr>
      <w:bookmarkStart w:id="3" w:name="Emergencies"/>
      <w:bookmarkEnd w:id="3"/>
      <w:r>
        <w:rPr>
          <w:rFonts w:ascii="Verdana" w:hAnsi="Verdana"/>
          <w:b/>
          <w:sz w:val="28"/>
        </w:rPr>
        <w:t>Emergency information sharing - direct medical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pStyle w:val="ListParagraph"/>
              <w:numPr>
                <w:ilvl w:val="0"/>
                <w:numId w:val="27"/>
              </w:numPr>
              <w:spacing w:after="0" w:line="240" w:lineRule="auto"/>
              <w:rPr>
                <w:rFonts w:ascii="Verdana" w:hAnsi="Verdana"/>
                <w:color w:val="000000"/>
                <w:sz w:val="20"/>
                <w:szCs w:val="20"/>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pStyle w:val="ListParagraph"/>
              <w:numPr>
                <w:ilvl w:val="0"/>
                <w:numId w:val="4"/>
              </w:num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p w:rsidR="00722C68" w:rsidRDefault="00722C68"/>
    <w:p w:rsidR="00722C68" w:rsidRDefault="00722C68">
      <w:pPr>
        <w:rPr>
          <w:rFonts w:ascii="Verdana" w:hAnsi="Verdana"/>
          <w:b/>
          <w:sz w:val="28"/>
        </w:rPr>
      </w:pPr>
      <w:r>
        <w:rPr>
          <w:rFonts w:ascii="Verdana" w:hAnsi="Verdana"/>
          <w:b/>
          <w:sz w:val="28"/>
        </w:rPr>
        <w:br w:type="page"/>
      </w:r>
    </w:p>
    <w:p w:rsidR="00722C68" w:rsidRPr="00E60B77" w:rsidRDefault="00722C68" w:rsidP="00CC192C">
      <w:pPr>
        <w:jc w:val="center"/>
        <w:outlineLvl w:val="0"/>
        <w:rPr>
          <w:rFonts w:ascii="Verdana" w:hAnsi="Verdana"/>
          <w:b/>
          <w:sz w:val="28"/>
        </w:rPr>
      </w:pPr>
      <w:bookmarkStart w:id="4" w:name="HY"/>
      <w:bookmarkStart w:id="5" w:name="_Hlk509260056"/>
      <w:bookmarkEnd w:id="4"/>
      <w:r>
        <w:rPr>
          <w:rFonts w:ascii="Verdana" w:hAnsi="Verdana"/>
          <w:b/>
          <w:sz w:val="28"/>
        </w:rPr>
        <w:t>Healthier You (Prediabetes)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color w:val="FF0000"/>
                <w:lang w:eastAsia="en-GB"/>
              </w:rPr>
              <w:b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br/>
            </w:r>
            <w:r w:rsidRPr="00A565B1">
              <w:rPr>
                <w:rFonts w:ascii="Verdana" w:hAnsi="Verdana"/>
                <w:color w:val="000000"/>
                <w:lang w:eastAsia="en-GB"/>
              </w:rPr>
              <w:t>To enable patients diagnosed with prediabetes mellitus to be invited to the NHS Diabetes Prevention Programme.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Demographic and relevant clinical details about the data subject’s prediabetic condition are extracted and uploaded.</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7030A0"/>
                <w:lang w:eastAsia="en-GB"/>
              </w:rPr>
              <w:t>Extraction of information from the GP record</w:t>
            </w: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Ingeus, provider of the service</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r w:rsidRPr="00A565B1">
              <w:br/>
            </w:r>
            <w:r w:rsidRPr="00A565B1">
              <w:rPr>
                <w:rFonts w:ascii="Verdana" w:hAnsi="Verdana"/>
                <w:color w:val="000000"/>
                <w:lang w:eastAsia="en-GB"/>
              </w:rPr>
              <w:t>As per Ingeus policy on data retention</w:t>
            </w:r>
            <w:r w:rsidRPr="00A565B1">
              <w:rPr>
                <w:rFonts w:ascii="Verdana" w:hAnsi="Verdana"/>
                <w:color w:val="000000"/>
                <w:lang w:eastAsia="en-GB"/>
              </w:rPr>
              <w:br/>
            </w:r>
            <w:hyperlink r:id="rId13" w:history="1">
              <w:r w:rsidRPr="00A565B1">
                <w:rPr>
                  <w:rStyle w:val="Hyperlink"/>
                  <w:rFonts w:ascii="Verdana" w:hAnsi="Verdana"/>
                </w:rPr>
                <w:t>https://www.ingeus.com/nhs-diabetes-prevention-programme</w:t>
              </w:r>
            </w:hyperlink>
            <w:r w:rsidRPr="00A565B1">
              <w:t xml:space="preserve"> </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pP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Cs w:val="24"/>
              </w:rPr>
            </w:pPr>
            <w:r w:rsidRPr="00A565B1">
              <w:br/>
            </w:r>
            <w:r w:rsidRPr="00A565B1">
              <w:rPr>
                <w:rFonts w:ascii="Verdana" w:hAnsi="Verdana"/>
                <w:szCs w:val="24"/>
              </w:rP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rPr>
            </w:pPr>
            <w:r w:rsidRPr="00A565B1">
              <w:rPr>
                <w:rFonts w:ascii="Verdana" w:hAnsi="Verdana"/>
              </w:rPr>
              <w:t>Details of the NHS Diabetes Prevention Programme:</w:t>
            </w:r>
            <w:r w:rsidRPr="00A565B1">
              <w:rPr>
                <w:rFonts w:ascii="Verdana" w:hAnsi="Verdana"/>
              </w:rPr>
              <w:br/>
            </w:r>
            <w:hyperlink r:id="rId14" w:history="1">
              <w:r w:rsidRPr="00A565B1">
                <w:rPr>
                  <w:rStyle w:val="Hyperlink"/>
                  <w:rFonts w:ascii="Verdana" w:hAnsi="Verdana"/>
                </w:rPr>
                <w:t>http://www.stopdiabetes.co.uk</w:t>
              </w:r>
            </w:hyperlink>
            <w:r w:rsidRPr="00A565B1">
              <w:rPr>
                <w:rFonts w:ascii="Verdana" w:hAnsi="Verdana"/>
              </w:rPr>
              <w:t xml:space="preserve"> </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pPr>
          </w:p>
        </w:tc>
      </w:tr>
    </w:tbl>
    <w:bookmarkEnd w:id="5"/>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E60B77"/>
    <w:p w:rsidR="00722C68" w:rsidRPr="00D55F3D" w:rsidRDefault="00722C68" w:rsidP="00D55F3D"/>
    <w:p w:rsidR="00722C68" w:rsidRDefault="00722C68" w:rsidP="00D55F3D"/>
    <w:p w:rsidR="00722C68" w:rsidRDefault="00722C68" w:rsidP="00D55F3D">
      <w:pPr>
        <w:tabs>
          <w:tab w:val="left" w:pos="2280"/>
        </w:tabs>
      </w:pPr>
      <w:r>
        <w:tab/>
      </w:r>
    </w:p>
    <w:p w:rsidR="00722C68" w:rsidRDefault="00722C68">
      <w:r>
        <w:br w:type="page"/>
      </w:r>
    </w:p>
    <w:p w:rsidR="00722C68" w:rsidRDefault="00722C68" w:rsidP="00CC192C">
      <w:pPr>
        <w:jc w:val="center"/>
        <w:outlineLvl w:val="0"/>
        <w:rPr>
          <w:rFonts w:ascii="Verdana" w:hAnsi="Verdana"/>
          <w:b/>
          <w:sz w:val="28"/>
        </w:rPr>
      </w:pPr>
      <w:bookmarkStart w:id="6" w:name="DESMOND"/>
      <w:bookmarkEnd w:id="6"/>
      <w:r>
        <w:rPr>
          <w:rFonts w:ascii="Verdana" w:hAnsi="Verdana"/>
          <w:b/>
          <w:sz w:val="28"/>
        </w:rPr>
        <w:t>Type 2 DM Structured Education (DESMOND)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000000"/>
                <w:sz w:val="20"/>
                <w:szCs w:val="20"/>
                <w:lang w:eastAsia="en-GB"/>
              </w:rPr>
            </w:pPr>
            <w:r w:rsidRPr="00A565B1">
              <w:br/>
            </w: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To permit patients newly diagnosed with Type 2 diabetes to be invited for a structured education programme about the condition.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Demographic data as well as relevant clinical parameters are sent.</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pPr>
            <w:r w:rsidRPr="00A565B1">
              <w:rPr>
                <w:rFonts w:ascii="Verdana" w:hAnsi="Verdana"/>
                <w:b/>
                <w:color w:val="000000"/>
              </w:rPr>
              <w:t>Article 9(2)(h) – Provision of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r w:rsidRPr="00A565B1">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Frimley Park Hospital, Dietetic Department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r w:rsidRPr="00A565B1">
              <w:br/>
            </w:r>
            <w:r w:rsidRPr="00A565B1">
              <w:rPr>
                <w:rFonts w:ascii="Verdana" w:hAnsi="Verdana"/>
                <w:color w:val="000000"/>
                <w:lang w:eastAsia="en-GB"/>
              </w:rPr>
              <w:t>Data retained by Frimley Park Hospital in line with the NHS data retention policy for clinical records</w:t>
            </w:r>
            <w:r w:rsidRPr="00A565B1">
              <w:rPr>
                <w:rFonts w:ascii="Verdana" w:hAnsi="Verdana"/>
                <w:color w:val="000000"/>
                <w:lang w:eastAsia="en-G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Cs w:val="24"/>
              </w:rPr>
            </w:pPr>
            <w:r w:rsidRPr="00A565B1">
              <w:br/>
            </w:r>
            <w:r w:rsidRPr="00A565B1">
              <w:rPr>
                <w:rFonts w:ascii="Verdana" w:hAnsi="Verdana"/>
                <w:szCs w:val="24"/>
              </w:rP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6"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D55F3D"/>
    <w:p w:rsidR="00722C68" w:rsidRDefault="00722C68">
      <w:r>
        <w:br w:type="page"/>
      </w:r>
    </w:p>
    <w:p w:rsidR="00722C68" w:rsidRDefault="00722C68" w:rsidP="00CC192C">
      <w:pPr>
        <w:jc w:val="center"/>
        <w:outlineLvl w:val="0"/>
        <w:rPr>
          <w:rFonts w:ascii="Verdana" w:hAnsi="Verdana"/>
          <w:b/>
          <w:sz w:val="28"/>
        </w:rPr>
      </w:pPr>
      <w:bookmarkStart w:id="7" w:name="DRS"/>
      <w:bookmarkEnd w:id="7"/>
      <w:r>
        <w:rPr>
          <w:rFonts w:ascii="Verdana" w:hAnsi="Verdana"/>
          <w:b/>
          <w:sz w:val="28"/>
        </w:rPr>
        <w:t>Diabetic Retinopathy Screening (DRS)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patients diagnosed with diabetes mellitus to receive invitations for diabetic eye screening on a regular basis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Demographic and relevant clinical details about the data subject’s diabetic condition are extracted and uploaded</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 Intelligence Ltd, provider of the service to the Hampshire &amp; Isle of Wight Diabetic Eye Screening Programme</w:t>
            </w:r>
            <w:r w:rsidRPr="00A565B1">
              <w:rPr>
                <w:rFonts w:ascii="Verdana" w:hAnsi="Verdana"/>
                <w:color w:val="000000"/>
                <w:lang w:eastAsia="en-G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As per Health Intelligence Ltd policy</w:t>
            </w:r>
            <w:r w:rsidRPr="00A565B1">
              <w:rPr>
                <w:rFonts w:ascii="Verdana" w:hAnsi="Verdana"/>
                <w:color w:val="000000"/>
                <w:lang w:eastAsia="en-GB"/>
              </w:rPr>
              <w:br/>
            </w:r>
            <w:hyperlink r:id="rId17" w:history="1">
              <w:r w:rsidRPr="00A565B1">
                <w:rPr>
                  <w:rStyle w:val="Hyperlink"/>
                  <w:rFonts w:ascii="Verdana" w:hAnsi="Verdana"/>
                </w:rPr>
                <w:t>http://health-intelligence.com/wp-content/uploads/2015/06/QMS6223-Fair-Processing-Statement-v1.0.pdf</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8"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D55F3D"/>
    <w:p w:rsidR="00722C68" w:rsidRDefault="00722C68">
      <w:r>
        <w:br w:type="page"/>
      </w:r>
    </w:p>
    <w:p w:rsidR="00722C68" w:rsidRDefault="00722C68" w:rsidP="00CC192C">
      <w:pPr>
        <w:jc w:val="center"/>
        <w:outlineLvl w:val="0"/>
        <w:rPr>
          <w:rFonts w:ascii="Verdana" w:hAnsi="Verdana"/>
          <w:b/>
          <w:sz w:val="28"/>
        </w:rPr>
      </w:pPr>
      <w:bookmarkStart w:id="8" w:name="HOOF"/>
      <w:bookmarkEnd w:id="8"/>
      <w:r>
        <w:rPr>
          <w:rFonts w:ascii="Verdana" w:hAnsi="Verdana"/>
          <w:b/>
          <w:sz w:val="28"/>
        </w:rPr>
        <w:t>Home Oxygen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722C68" w:rsidRPr="00A565B1" w:rsidTr="00957BE1">
        <w:trPr>
          <w:trHeight w:val="24420"/>
        </w:trPr>
        <w:tc>
          <w:tcPr>
            <w:tcW w:w="9242"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FF0000"/>
                <w:lang w:eastAsia="en-GB"/>
              </w:rPr>
            </w:pP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patients to receive home oxygen when clinically indicated.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personal clinical data will need to be provided to oxygen suppliers in order to safely provide oxygen at home for the patient.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i/>
                <w:color w:val="000000"/>
                <w:lang w:eastAsia="en-GB"/>
              </w:rPr>
              <w:t xml:space="preserve"> </w:t>
            </w:r>
            <w:r w:rsidRPr="00A565B1">
              <w:rPr>
                <w:rFonts w:ascii="Verdana" w:hAnsi="Verdana"/>
                <w:color w:val="000000"/>
                <w:lang w:eastAsia="en-GB"/>
              </w:rPr>
              <w:t>purpose.</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Dolby Vivisol, responsible for providing home oxygen therapy services</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remains with Dolby Vivisol as long as the patient warrants home oxygen</w:t>
            </w:r>
            <w:r w:rsidRPr="00A565B1">
              <w:rPr>
                <w:rFonts w:ascii="Verdana" w:hAnsi="Verdana"/>
                <w:color w:val="000000"/>
                <w:lang w:eastAsia="en-GB"/>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r w:rsidRPr="00A565B1">
              <w:rPr>
                <w:rFonts w:ascii="Verdana" w:hAnsi="Verdana"/>
              </w:rPr>
              <w:br/>
            </w:r>
            <w:r w:rsidRPr="00A565B1">
              <w:rPr>
                <w:rFonts w:ascii="Verdana" w:hAnsi="Verdana"/>
              </w:rPr>
              <w:br/>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rPr>
              <w:br/>
              <w:t>No</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Home Oxygen Service:</w:t>
            </w:r>
            <w:r w:rsidRPr="00A565B1">
              <w:rPr>
                <w:rFonts w:ascii="Verdana" w:hAnsi="Verdana"/>
              </w:rPr>
              <w:br/>
            </w:r>
          </w:p>
          <w:p w:rsidR="00722C68" w:rsidRPr="00A565B1" w:rsidRDefault="00EB53D3" w:rsidP="00A565B1">
            <w:pPr>
              <w:spacing w:after="0" w:line="240" w:lineRule="auto"/>
              <w:rPr>
                <w:rFonts w:ascii="Verdana" w:hAnsi="Verdana"/>
              </w:rPr>
            </w:pPr>
            <w:hyperlink r:id="rId19" w:history="1">
              <w:r w:rsidR="00722C68" w:rsidRPr="00A565B1">
                <w:rPr>
                  <w:rStyle w:val="Hyperlink"/>
                  <w:rFonts w:ascii="Verdana" w:hAnsi="Verdana"/>
                </w:rPr>
                <w:t>http://www.dolbyvivisol.com/our-services/patients-and-carers/home-oxygen-therapy-(sco).aspx</w:t>
              </w:r>
            </w:hyperlink>
            <w:r w:rsidR="00722C68" w:rsidRPr="00A565B1">
              <w:rPr>
                <w:rFonts w:ascii="Verdana" w:hAnsi="Verdana"/>
              </w:rPr>
              <w:t xml:space="preserve"> </w:t>
            </w:r>
            <w:r w:rsidR="00722C68"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20"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rPr>
                <w:rFonts w:ascii="Verdana" w:hAnsi="Verdana"/>
              </w:rPr>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D55F3D"/>
    <w:p w:rsidR="00722C68" w:rsidRDefault="00722C68">
      <w:r>
        <w:br w:type="page"/>
      </w:r>
    </w:p>
    <w:p w:rsidR="00722C68" w:rsidRDefault="00722C68" w:rsidP="00CC192C">
      <w:pPr>
        <w:jc w:val="center"/>
        <w:outlineLvl w:val="0"/>
        <w:rPr>
          <w:rFonts w:ascii="Verdana" w:hAnsi="Verdana"/>
          <w:b/>
          <w:sz w:val="28"/>
        </w:rPr>
      </w:pPr>
      <w:bookmarkStart w:id="9" w:name="Community"/>
      <w:bookmarkEnd w:id="9"/>
      <w:r>
        <w:rPr>
          <w:rFonts w:ascii="Verdana" w:hAnsi="Verdana"/>
          <w:b/>
          <w:sz w:val="28"/>
        </w:rPr>
        <w:t>GP Records Access - Community/Other Clinical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full access to GP records by healthcare professionals not employed by OHG, but working within Oakley Health Group (Yateley Medical Centre and Hartley Corner Surgery).</w:t>
            </w:r>
          </w:p>
          <w:p w:rsidR="00722C68" w:rsidRPr="00A565B1" w:rsidRDefault="00722C68" w:rsidP="00A565B1">
            <w:pPr>
              <w:spacing w:after="0" w:line="240" w:lineRule="auto"/>
              <w:rPr>
                <w:rFonts w:ascii="Verdana" w:hAnsi="Verdana" w:cs="Arial"/>
                <w:bCs/>
              </w:rPr>
            </w:pPr>
            <w:r w:rsidRPr="00A565B1">
              <w:rPr>
                <w:rFonts w:ascii="Verdana" w:hAnsi="Verdana"/>
                <w:color w:val="000000"/>
              </w:rPr>
              <w:t>This includes Midwives, District Nurses, Dieticians, Specialist Nurses, paramedic practitioners and pharmacists.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No data is extracted or uploaded out of the GP record</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p w:rsidR="00722C68" w:rsidRPr="00A565B1" w:rsidRDefault="00722C68" w:rsidP="00A565B1">
            <w:pPr>
              <w:spacing w:after="0" w:line="240" w:lineRule="auto"/>
              <w:rPr>
                <w:rFonts w:ascii="Verdana" w:hAnsi="Verdana"/>
                <w:i/>
                <w:color w:val="7030A0"/>
              </w:rPr>
            </w:pP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r w:rsidRPr="00A565B1">
              <w:rPr>
                <w:rFonts w:ascii="Verdana" w:hAnsi="Verdana"/>
              </w:rPr>
              <w:br/>
            </w:r>
            <w:r w:rsidRPr="00A565B1">
              <w:rPr>
                <w:rFonts w:ascii="Verdana" w:hAnsi="Verdana"/>
              </w:rPr>
              <w:br/>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Midwives are employed by Frimley Park Hospital and run antenatal and pregnancy booking clinics at the surgery.</w:t>
            </w:r>
            <w:r w:rsidRPr="00A565B1">
              <w:rPr>
                <w:rFonts w:ascii="Verdana" w:hAnsi="Verdana"/>
                <w:color w:val="000000"/>
              </w:rPr>
              <w:br/>
            </w:r>
          </w:p>
          <w:p w:rsidR="00722C68" w:rsidRPr="00A565B1" w:rsidRDefault="00722C68" w:rsidP="00A565B1">
            <w:pPr>
              <w:spacing w:after="0" w:line="240" w:lineRule="auto"/>
              <w:rPr>
                <w:rFonts w:ascii="Verdana" w:hAnsi="Verdana"/>
                <w:color w:val="000000"/>
              </w:rPr>
            </w:pPr>
            <w:r w:rsidRPr="00A565B1">
              <w:rPr>
                <w:rFonts w:ascii="Verdana" w:hAnsi="Verdana"/>
                <w:color w:val="000000"/>
              </w:rPr>
              <w:t>District Nurses include the Community Matron, RGNs, APs, and HCAs, and are also employed by Frimley Park Hospital</w:t>
            </w:r>
            <w:r w:rsidRPr="00A565B1">
              <w:rPr>
                <w:rFonts w:ascii="Verdana" w:hAnsi="Verdana"/>
                <w:color w:val="000000"/>
              </w:rPr>
              <w:br/>
              <w:t>They see patients in the surgery but most commonly visit them in their homes.</w:t>
            </w:r>
            <w:r w:rsidRPr="00A565B1">
              <w:rPr>
                <w:rFonts w:ascii="Verdana" w:hAnsi="Verdana"/>
                <w:color w:val="000000"/>
              </w:rPr>
              <w:br/>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Paramedic Practitioners and Practice Pharmacists are employed by our local GP federations, Salus Medical Services Ltd. Paramedic practitioners usually visit patients at home, and pharmacists usually speak to patients on the telephone, but can also see patients at the surgery.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21"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Default="00722C68" w:rsidP="00A66BD8">
      <w:pPr>
        <w:jc w:val="center"/>
        <w:rPr>
          <w:rStyle w:val="Hyperlink"/>
          <w:i/>
        </w:rPr>
      </w:pPr>
      <w:r>
        <w:br/>
      </w:r>
      <w:hyperlink w:anchor="INDEX" w:history="1">
        <w:r w:rsidRPr="00E76884">
          <w:rPr>
            <w:rStyle w:val="Hyperlink"/>
            <w:i/>
          </w:rPr>
          <w:t>Back to Index</w:t>
        </w:r>
      </w:hyperlink>
    </w:p>
    <w:p w:rsidR="00722C68" w:rsidRPr="00CE0DDA" w:rsidRDefault="00722C68" w:rsidP="00CE0DDA">
      <w:pPr>
        <w:rPr>
          <w:i/>
          <w:color w:val="0000FF"/>
          <w:u w:val="single"/>
        </w:rPr>
      </w:pPr>
      <w:r>
        <w:rPr>
          <w:rStyle w:val="Hyperlink"/>
          <w:i/>
        </w:rPr>
        <w:br w:type="page"/>
      </w:r>
    </w:p>
    <w:p w:rsidR="00722C68" w:rsidRDefault="00722C68" w:rsidP="00CC192C">
      <w:pPr>
        <w:jc w:val="center"/>
        <w:outlineLvl w:val="0"/>
        <w:rPr>
          <w:rFonts w:ascii="Verdana" w:hAnsi="Verdana"/>
          <w:b/>
          <w:sz w:val="28"/>
        </w:rPr>
      </w:pPr>
      <w:bookmarkStart w:id="10" w:name="OP"/>
      <w:bookmarkEnd w:id="10"/>
      <w:r>
        <w:rPr>
          <w:rFonts w:ascii="Verdana" w:hAnsi="Verdana"/>
          <w:b/>
          <w:sz w:val="28"/>
        </w:rPr>
        <w:t>GP Records Access – Orthopaedic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full access to GP records by Orthopaedic Practitioners working within Oakley Health Group (Yateley Medical Centre and Hartley Corner Surgery)</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data is extracted or uploaded out of the GP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Orthopaedic Practitioners providing direct medical care to the patient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Orthopaedic Practitioners are employed by Frimley Park Hospital and provide specialist clinics within Oakley Health Group to patients with musculoskeletal problems.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2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1137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1" w:name="ICT"/>
      <w:bookmarkEnd w:id="11"/>
      <w:r>
        <w:rPr>
          <w:rFonts w:ascii="Verdana" w:hAnsi="Verdana"/>
          <w:b/>
          <w:sz w:val="28"/>
        </w:rPr>
        <w:t>GP Records Access - 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Arial"/>
                <w:bCs/>
              </w:rPr>
            </w:pPr>
            <w:r w:rsidRPr="00A565B1">
              <w:rPr>
                <w:rFonts w:ascii="Verdana" w:hAnsi="Verdana"/>
              </w:rPr>
              <w:br/>
            </w:r>
            <w:r w:rsidRPr="00A565B1">
              <w:rPr>
                <w:rFonts w:ascii="Verdana" w:hAnsi="Verdana"/>
                <w:color w:val="000000"/>
              </w:rPr>
              <w:t xml:space="preserve">To enable access to GP records, or the information therein, by healthcare professionals working within the Integrated Care Team (ICT) at Yateley Medical Centre. </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No data is extracted or uploaded out of the GP record. </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 xml:space="preserve">Article 6(1)(e) – Official Authority </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within the ICT providing direct medical care to the patient</w:t>
            </w:r>
            <w:r w:rsidRPr="00A565B1">
              <w:rPr>
                <w:rFonts w:ascii="Verdana" w:hAnsi="Verdana"/>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 xml:space="preserve">Healthcare professionals not employed by Oakley Health Group that have access in this way include mental health professionals, community matrons (district nurses), the ICT </w:t>
            </w:r>
            <w:r w:rsidRPr="00A565B1">
              <w:rPr>
                <w:rFonts w:ascii="Verdana" w:hAnsi="Verdana"/>
                <w:color w:val="000000"/>
              </w:rPr>
              <w:br/>
              <w:t xml:space="preserve">co-ordinator, paramedic practitioners, practice pharmacist.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23"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C6025B">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2" w:name="RCFPCS"/>
      <w:bookmarkEnd w:id="12"/>
      <w:r>
        <w:rPr>
          <w:rFonts w:ascii="Verdana" w:hAnsi="Verdana"/>
          <w:b/>
          <w:sz w:val="28"/>
        </w:rPr>
        <w:t>GP Records Access – Remote Consultations (FPCS)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color w:val="000000"/>
              </w:rPr>
              <w:br/>
              <w:t>To allow read/write access to the full GP electronic record when a data subject attends an extended hours GP appointment at Frimley Primary Care Service on a Sunday morning</w:t>
            </w:r>
          </w:p>
          <w:p w:rsidR="00722C68" w:rsidRPr="00A565B1" w:rsidRDefault="00722C68" w:rsidP="00A565B1">
            <w:pPr>
              <w:tabs>
                <w:tab w:val="left" w:pos="3255"/>
              </w:tabs>
              <w:spacing w:after="0" w:line="240" w:lineRule="auto"/>
              <w:rPr>
                <w:rFonts w:ascii="Verdana" w:hAnsi="Verdana"/>
                <w:b/>
                <w:color w:val="000000"/>
              </w:rPr>
            </w:pPr>
            <w:r w:rsidRPr="00A565B1">
              <w:rPr>
                <w:rFonts w:ascii="Verdana" w:hAnsi="Verdana"/>
                <w:color w:val="000000"/>
              </w:rPr>
              <w:t>Lawful basis:</w:t>
            </w:r>
            <w:r w:rsidRPr="00A565B1">
              <w:rPr>
                <w:rFonts w:ascii="Verdana" w:hAnsi="Verdana"/>
                <w:color w:val="000000"/>
              </w:rPr>
              <w:tab/>
            </w:r>
            <w:r w:rsidRPr="00A565B1">
              <w:rPr>
                <w:rFonts w:ascii="Verdana" w:hAnsi="Verdana"/>
                <w:color w:val="000000"/>
              </w:rPr>
              <w:br/>
            </w:r>
            <w:r w:rsidRPr="00A565B1">
              <w:rPr>
                <w:rFonts w:ascii="Verdana" w:hAnsi="Verdana"/>
                <w:b/>
                <w:color w:val="000000"/>
              </w:rPr>
              <w:t>Article 6(1)(e) – Official Authority</w:t>
            </w:r>
            <w:r w:rsidRPr="00A565B1">
              <w:rPr>
                <w:rFonts w:ascii="Verdana" w:hAnsi="Verdana"/>
                <w:b/>
                <w:color w:val="000000"/>
              </w:rPr>
              <w:b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No data is extracted or uploaded from the GP record</w:t>
            </w: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due to see, or seeing the data subject in the appointment, can access the full GP electronic record in real time</w:t>
            </w:r>
            <w:r w:rsidRPr="00A565B1">
              <w:rPr>
                <w:rFonts w:ascii="Verdana" w:hAnsi="Verdana"/>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rPr>
              <w:t>The GP record is available to be accessed from the time the appointment is booked up to a maximum of 28 days after the consultation</w:t>
            </w:r>
            <w:r w:rsidRPr="00A565B1">
              <w:rPr>
                <w:rFonts w:ascii="Verdana" w:hAnsi="Verdana"/>
                <w:color w:val="000000"/>
              </w:rPr>
              <w:br/>
            </w:r>
            <w:r w:rsidRPr="00A565B1">
              <w:rPr>
                <w:rFonts w:ascii="Verdana" w:hAnsi="Verdana"/>
              </w:rPr>
              <w:br/>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Patient leaflet:</w:t>
            </w:r>
            <w:r w:rsidRPr="00A565B1">
              <w:rPr>
                <w:rFonts w:ascii="Verdana" w:hAnsi="Verdana"/>
                <w:color w:val="000000"/>
              </w:rPr>
              <w:br/>
            </w:r>
            <w:hyperlink r:id="rId24" w:history="1">
              <w:r w:rsidRPr="00A565B1">
                <w:rPr>
                  <w:rStyle w:val="Hyperlink"/>
                  <w:rFonts w:ascii="Verdana" w:hAnsi="Verdana"/>
                </w:rPr>
                <w:t>http://www.oakleyhealth.org/website/X25416/files/A5%20IAGP%20factsheet.pdf</w:t>
              </w:r>
            </w:hyperlink>
            <w:r w:rsidRPr="00A565B1">
              <w:rPr>
                <w:rFonts w:ascii="Verdana" w:hAnsi="Verdana"/>
                <w:color w:val="000000"/>
              </w:rPr>
              <w:t xml:space="preserve"> </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Details about this type of data sharing (Remote Consultations) can be found at:</w:t>
            </w:r>
          </w:p>
          <w:p w:rsidR="00722C68" w:rsidRPr="00A565B1" w:rsidRDefault="00EB53D3" w:rsidP="00A565B1">
            <w:pPr>
              <w:spacing w:after="0" w:line="240" w:lineRule="auto"/>
              <w:rPr>
                <w:rFonts w:ascii="Verdana" w:hAnsi="Verdana"/>
                <w:color w:val="000000"/>
              </w:rPr>
            </w:pPr>
            <w:hyperlink r:id="rId25" w:history="1">
              <w:r w:rsidR="00722C68" w:rsidRPr="00A565B1">
                <w:rPr>
                  <w:rStyle w:val="Hyperlink"/>
                  <w:rFonts w:ascii="Verdana" w:hAnsi="Verdana"/>
                </w:rPr>
                <w:t>www.nhsdatasharing.info</w:t>
              </w:r>
            </w:hyperlink>
            <w:r w:rsidR="00722C68" w:rsidRPr="00A565B1">
              <w:rPr>
                <w:rFonts w:ascii="Verdana" w:hAnsi="Verdana"/>
                <w:color w:val="000000"/>
              </w:rPr>
              <w:t xml:space="preserve"> </w:t>
            </w:r>
          </w:p>
          <w:p w:rsidR="00722C68" w:rsidRPr="00A565B1" w:rsidRDefault="00722C68" w:rsidP="00A565B1">
            <w:pPr>
              <w:spacing w:after="0" w:line="240" w:lineRule="auto"/>
              <w:rPr>
                <w:rFonts w:ascii="Verdana" w:hAnsi="Verdana"/>
              </w:rPr>
            </w:pPr>
            <w:r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26"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0166E">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3" w:name="Enuresis"/>
      <w:bookmarkEnd w:id="13"/>
      <w:r>
        <w:rPr>
          <w:rFonts w:ascii="Verdana" w:hAnsi="Verdana"/>
          <w:b/>
          <w:sz w:val="28"/>
        </w:rPr>
        <w:t>GP Records Access – Enuresis Service (Salus)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healthcare professionals providing the Enuresis service, as provided by Salus Medical Services, to view the GP record once the patient has been referred</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No data is extracted or uploaded outside of the GP record, merely viewed in real time</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from Salus providing direct medical care to the data subject as part of the enuresis service</w:t>
            </w:r>
            <w:r w:rsidRPr="00A565B1">
              <w:rPr>
                <w:rFonts w:ascii="Verdana" w:hAnsi="Verdana"/>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The data remains within the GP Record</w:t>
            </w:r>
            <w:r w:rsidRPr="00A565B1">
              <w:rPr>
                <w:rFonts w:ascii="Verdana" w:hAnsi="Verdana"/>
              </w:rPr>
              <w:br/>
            </w:r>
            <w:r w:rsidRPr="00A565B1">
              <w:rPr>
                <w:rFonts w:ascii="Verdana" w:hAnsi="Verdana"/>
              </w:rPr>
              <w:br/>
            </w:r>
            <w:r w:rsidRPr="00A565B1">
              <w:rPr>
                <w:rFonts w:ascii="Verdana" w:hAnsi="Verdana"/>
              </w:rPr>
              <w:br/>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Details about this type of data sharing (Cross Organisational Consultations) can be found at:</w:t>
            </w:r>
          </w:p>
          <w:p w:rsidR="00722C68" w:rsidRPr="00A565B1" w:rsidRDefault="00EB53D3" w:rsidP="00A565B1">
            <w:pPr>
              <w:spacing w:after="0" w:line="240" w:lineRule="auto"/>
              <w:rPr>
                <w:rFonts w:ascii="Verdana" w:hAnsi="Verdana"/>
              </w:rPr>
            </w:pPr>
            <w:hyperlink r:id="rId27" w:history="1">
              <w:r w:rsidR="00722C68" w:rsidRPr="00A565B1">
                <w:rPr>
                  <w:rStyle w:val="Hyperlink"/>
                  <w:rFonts w:ascii="Verdana" w:hAnsi="Verdana"/>
                </w:rPr>
                <w:t>www.nhsdatasharing.info</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28"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25296F">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4" w:name="CoreSCR"/>
      <w:bookmarkEnd w:id="14"/>
      <w:r>
        <w:rPr>
          <w:rFonts w:ascii="Verdana" w:hAnsi="Verdana"/>
          <w:b/>
          <w:sz w:val="28"/>
        </w:rPr>
        <w:t>The National Summary Care Record – Core/Basic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rPr>
              <w:br/>
            </w: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authorised with an NHS smartcard, to view relevant information extracted from the GP record, limited to allergies and medication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NHS Digital (who becomes the data controller for the uploaded information)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a legitimate relationship to the patients, and with contemporaneous explicit consent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is a transfer of data from one data controller (OHG) to another (NHS Digital)</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29" w:history="1">
              <w:r w:rsidRPr="00A565B1">
                <w:rPr>
                  <w:rStyle w:val="Hyperlink"/>
                  <w:rFonts w:ascii="Verdana" w:hAnsi="Verdana"/>
                </w:rPr>
                <w:t>https://digital.nhs.uk/keeping-patient-data-safe/how-we-look-after-your-health-and-care-information</w:t>
              </w:r>
            </w:hyperlink>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Locally, neither Frimley Park Hospital Accident &amp; Emergency department nor Frimley Primary Care Service (GP out of hours provider)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SECAMB (our local ambulance service)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Our community health services (such as district nurses and health visitors)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The pharmacy department at Frimley Park Hospital does have access to the SCR.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There are </w:t>
            </w:r>
            <w:r w:rsidRPr="00A565B1">
              <w:rPr>
                <w:rFonts w:ascii="Verdana" w:hAnsi="Verdana"/>
                <w:b/>
                <w:color w:val="000000"/>
                <w:lang w:eastAsia="en-GB"/>
              </w:rPr>
              <w:t>no</w:t>
            </w:r>
            <w:r w:rsidRPr="00A565B1">
              <w:rPr>
                <w:rFonts w:ascii="Verdana" w:hAnsi="Verdana"/>
                <w:color w:val="000000"/>
                <w:lang w:eastAsia="en-GB"/>
              </w:rPr>
              <w:t xml:space="preserve"> secondary uses of information uploaded to the SCR.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information uploaded to the SCR is or will be further passed on, or streamed, to any other local care record scheme.</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More information about the Summary Care Record can be found via:</w:t>
            </w:r>
          </w:p>
          <w:p w:rsidR="00722C68" w:rsidRPr="00A565B1" w:rsidRDefault="00EB53D3" w:rsidP="00A565B1">
            <w:pPr>
              <w:spacing w:after="0" w:line="240" w:lineRule="auto"/>
              <w:rPr>
                <w:rFonts w:ascii="Verdana" w:hAnsi="Verdana"/>
                <w:color w:val="000000"/>
                <w:lang w:eastAsia="en-GB"/>
              </w:rPr>
            </w:pPr>
            <w:hyperlink r:id="rId30" w:history="1">
              <w:r w:rsidR="00722C68" w:rsidRPr="00A565B1">
                <w:rPr>
                  <w:rStyle w:val="Hyperlink"/>
                  <w:rFonts w:ascii="Verdana" w:hAnsi="Verdana"/>
                  <w:lang w:eastAsia="en-GB"/>
                </w:rPr>
                <w:t>www.nhsdatasharing.info</w:t>
              </w:r>
            </w:hyperlink>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31"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color w:val="333333"/>
              </w:rPr>
            </w:pPr>
          </w:p>
        </w:tc>
      </w:tr>
    </w:tbl>
    <w:p w:rsidR="00722C68" w:rsidRDefault="00722C68" w:rsidP="000D574C">
      <w:pPr>
        <w:jc w:val="center"/>
      </w:pPr>
      <w:r>
        <w:br/>
      </w:r>
      <w:hyperlink w:anchor="INDEX" w:history="1">
        <w:r w:rsidRPr="00E76884">
          <w:rPr>
            <w:rStyle w:val="Hyperlink"/>
            <w:i/>
          </w:rPr>
          <w:t>Back to Index</w:t>
        </w:r>
      </w:hyperlink>
    </w:p>
    <w:p w:rsidR="00722C68" w:rsidRPr="000D574C" w:rsidRDefault="00722C68" w:rsidP="00A66BD8">
      <w:r>
        <w:br w:type="page"/>
      </w:r>
    </w:p>
    <w:p w:rsidR="00722C68" w:rsidRDefault="00722C68" w:rsidP="00CC192C">
      <w:pPr>
        <w:jc w:val="center"/>
        <w:outlineLvl w:val="0"/>
        <w:rPr>
          <w:rFonts w:ascii="Verdana" w:hAnsi="Verdana"/>
          <w:b/>
          <w:sz w:val="28"/>
        </w:rPr>
      </w:pPr>
      <w:bookmarkStart w:id="15" w:name="EnrichedSCR"/>
      <w:bookmarkEnd w:id="15"/>
      <w:r>
        <w:rPr>
          <w:rFonts w:ascii="Verdana" w:hAnsi="Verdana"/>
          <w:b/>
          <w:sz w:val="28"/>
        </w:rPr>
        <w:t>The National Summary Care Record - Enriched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authorised with an NHS smartcard, to view relevant information extracted from the GP record, beyond that of allergies and medication (i.e. over and above the “core”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NHS Digital (who becomes the data controller for the uploaded information)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a legitimate relationship to the patients, and with contemporaneous explicit consent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is a transfer of data from one data controller (OHG) to another (NHS Digital)</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32" w:history="1">
              <w:r w:rsidRPr="00A565B1">
                <w:rPr>
                  <w:rStyle w:val="Hyperlink"/>
                  <w:rFonts w:ascii="Verdana" w:hAnsi="Verdana"/>
                </w:rPr>
                <w:t>https://digital.nhs.uk/keeping-patient-data-safe/how-we-look-after-your-health-and-care-information</w:t>
              </w:r>
            </w:hyperlink>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Locally, neither Frimley Park Hospital Accident &amp; Emergency department nor Frimley Primary Care Service (GP out of hours provider)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SECAMB (our local ambulance service)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Our community health services (such as district nurses and health visitors)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The pharmacy department at Frimley Park Hospital does have access to the SCR.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Details of the “enriched” SCR can be found at:</w:t>
            </w:r>
          </w:p>
          <w:p w:rsidR="00722C68" w:rsidRPr="00A565B1" w:rsidRDefault="00EB53D3" w:rsidP="00A565B1">
            <w:pPr>
              <w:spacing w:after="0" w:line="240" w:lineRule="auto"/>
              <w:rPr>
                <w:rFonts w:ascii="Verdana" w:hAnsi="Verdana"/>
                <w:color w:val="000000"/>
                <w:lang w:eastAsia="en-GB"/>
              </w:rPr>
            </w:pPr>
            <w:hyperlink r:id="rId33" w:history="1">
              <w:r w:rsidR="00722C68" w:rsidRPr="00A565B1">
                <w:rPr>
                  <w:rStyle w:val="Hyperlink"/>
                  <w:rFonts w:ascii="Verdana" w:hAnsi="Verdana"/>
                  <w:lang w:eastAsia="en-GB"/>
                </w:rPr>
                <w:t>http://s691044752.websitehome.co.uk/SCR/enriched/EWPATFS.pdf</w:t>
              </w:r>
            </w:hyperlink>
            <w:r w:rsidR="00722C68" w:rsidRPr="00A565B1">
              <w:rPr>
                <w:rFonts w:ascii="Verdana" w:hAnsi="Verdana"/>
                <w:color w:val="000000"/>
                <w:lang w:eastAsia="en-GB"/>
              </w:rPr>
              <w:t xml:space="preserve"> </w:t>
            </w:r>
            <w:r w:rsidR="00722C68" w:rsidRPr="00A565B1">
              <w:rPr>
                <w:rFonts w:ascii="Verdana" w:hAnsi="Verdana"/>
                <w:color w:val="000000"/>
                <w:lang w:eastAsia="en-GB"/>
              </w:rPr>
              <w:br/>
            </w:r>
            <w:r w:rsidR="00722C68" w:rsidRPr="00A565B1">
              <w:rPr>
                <w:rFonts w:ascii="Verdana" w:hAnsi="Verdana"/>
              </w:rPr>
              <w:br/>
            </w:r>
            <w:r w:rsidR="00722C68" w:rsidRPr="00A565B1">
              <w:rPr>
                <w:rFonts w:ascii="Verdana" w:hAnsi="Verdana"/>
                <w:color w:val="000000"/>
                <w:lang w:eastAsia="en-GB"/>
              </w:rPr>
              <w:t>More information about the Summary Care Record can be found via:</w:t>
            </w:r>
          </w:p>
          <w:p w:rsidR="00722C68" w:rsidRPr="00A565B1" w:rsidRDefault="00EB53D3" w:rsidP="00A565B1">
            <w:pPr>
              <w:spacing w:after="0" w:line="240" w:lineRule="auto"/>
              <w:rPr>
                <w:rFonts w:ascii="Verdana" w:hAnsi="Verdana"/>
                <w:color w:val="000000"/>
                <w:lang w:eastAsia="en-GB"/>
              </w:rPr>
            </w:pPr>
            <w:hyperlink r:id="rId34" w:history="1">
              <w:r w:rsidR="00722C68" w:rsidRPr="00A565B1">
                <w:rPr>
                  <w:rStyle w:val="Hyperlink"/>
                  <w:rFonts w:ascii="Verdana" w:hAnsi="Verdana"/>
                  <w:lang w:eastAsia="en-GB"/>
                </w:rPr>
                <w:t>www.nhsdatasharing.info</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 and revert back to a “core” SCR or opt-out of the SCR completely.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3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Default="00722C68" w:rsidP="00E7706A">
      <w:pPr>
        <w:jc w:val="center"/>
      </w:pPr>
      <w:r>
        <w:br/>
      </w:r>
      <w:hyperlink w:anchor="INDEX" w:history="1">
        <w:r w:rsidRPr="00E76884">
          <w:rPr>
            <w:rStyle w:val="Hyperlink"/>
            <w:i/>
          </w:rPr>
          <w:t>Back to Index</w:t>
        </w:r>
      </w:hyperlink>
    </w:p>
    <w:p w:rsidR="00722C68" w:rsidRPr="005B34FC" w:rsidRDefault="00722C68" w:rsidP="005B34FC">
      <w:r>
        <w:br w:type="page"/>
      </w:r>
    </w:p>
    <w:p w:rsidR="00722C68" w:rsidRDefault="00722C68" w:rsidP="00CC192C">
      <w:pPr>
        <w:jc w:val="center"/>
        <w:outlineLvl w:val="0"/>
        <w:rPr>
          <w:rFonts w:ascii="Verdana" w:hAnsi="Verdana"/>
          <w:b/>
          <w:sz w:val="28"/>
        </w:rPr>
      </w:pPr>
      <w:bookmarkStart w:id="16" w:name="HHR"/>
      <w:bookmarkEnd w:id="16"/>
      <w:r>
        <w:rPr>
          <w:rFonts w:ascii="Verdana" w:hAnsi="Verdana"/>
          <w:b/>
          <w:sz w:val="28"/>
        </w:rPr>
        <w:t>Hampshire Health Record (HHR)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across Hampshire, as authorised, to view information extracted from the GP record when providing direct medical care to the data subject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 </w:t>
            </w:r>
            <w:r w:rsidRPr="00A565B1">
              <w:rPr>
                <w:rFonts w:ascii="Verdana" w:hAnsi="Verdana"/>
                <w:b/>
                <w:color w:val="000000"/>
                <w:lang w:eastAsia="en-GB"/>
              </w:rPr>
              <w:t>only</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7030A0"/>
                <w:lang w:eastAsia="en-GB"/>
              </w:rPr>
            </w:pPr>
            <w:r w:rsidRPr="00A565B1">
              <w:rPr>
                <w:rFonts w:ascii="Verdana" w:hAnsi="Verdana"/>
                <w:color w:val="7030A0"/>
                <w:lang w:eastAsia="en-GB"/>
              </w:rPr>
              <w:t>Extraction of information from the GP record</w:t>
            </w:r>
          </w:p>
          <w:p w:rsidR="00722C68" w:rsidRPr="00A565B1" w:rsidRDefault="00722C68" w:rsidP="00A565B1">
            <w:pPr>
              <w:spacing w:after="0" w:line="240" w:lineRule="auto"/>
              <w:jc w:val="center"/>
              <w:rPr>
                <w:rFonts w:ascii="Verdana" w:hAnsi="Verdana"/>
                <w:lang w:eastAsia="en-GB"/>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OHG remains the data controller (in common)</w:t>
            </w:r>
            <w:r w:rsidRPr="00A565B1">
              <w:rPr>
                <w:rFonts w:ascii="Verdana" w:hAnsi="Verdana"/>
                <w:color w:val="000000"/>
                <w:lang w:eastAsia="en-GB"/>
              </w:rPr>
              <w:br/>
              <w:t>SCW CSU is the data processor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a legitimate relationship to the patients, and with contemporaneous explicit consent to view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As per SCW CSU policy on retention of identifiable data uploaded to the HHR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t>
            </w:r>
            <w:r w:rsidRPr="00A565B1">
              <w:rPr>
                <w:rFonts w:ascii="Verdana" w:hAnsi="Verdana"/>
                <w:i/>
                <w:color w:val="000000"/>
                <w:lang w:eastAsia="en-GB"/>
              </w:rPr>
              <w:t>see Data Sharing Agreement</w:t>
            </w:r>
            <w:r w:rsidRPr="00A565B1">
              <w:rPr>
                <w:rFonts w:ascii="Verdana" w:hAnsi="Verdana"/>
                <w:color w:val="000000"/>
                <w:lang w:eastAsia="en-GB"/>
              </w:rPr>
              <w: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b/>
                <w:color w:val="000000"/>
                <w:lang w:eastAsia="en-GB"/>
              </w:rPr>
            </w:pPr>
            <w:r w:rsidRPr="00A565B1">
              <w:rPr>
                <w:rFonts w:ascii="Verdana" w:hAnsi="Verdana"/>
              </w:rPr>
              <w:br/>
            </w:r>
            <w:r w:rsidRPr="00A565B1">
              <w:rPr>
                <w:rFonts w:ascii="Verdana" w:hAnsi="Verdana"/>
                <w:b/>
                <w:color w:val="000000"/>
                <w:lang w:eastAsia="en-GB"/>
              </w:rPr>
              <w:t xml:space="preserve">Oakley Health Group </w:t>
            </w:r>
            <w:r w:rsidRPr="00A565B1">
              <w:rPr>
                <w:rFonts w:ascii="Verdana" w:hAnsi="Verdana"/>
                <w:b/>
                <w:i/>
                <w:color w:val="000000"/>
                <w:lang w:eastAsia="en-GB"/>
              </w:rPr>
              <w:t>no longer</w:t>
            </w:r>
            <w:r w:rsidRPr="00A565B1">
              <w:rPr>
                <w:rFonts w:ascii="Verdana" w:hAnsi="Verdana"/>
                <w:b/>
                <w:color w:val="000000"/>
                <w:lang w:eastAsia="en-GB"/>
              </w:rPr>
              <w:t xml:space="preserve"> permits any secondary processing of uploaded data by the CSU.</w:t>
            </w:r>
          </w:p>
          <w:p w:rsidR="00722C68" w:rsidRPr="00A565B1" w:rsidRDefault="00722C68" w:rsidP="00A565B1">
            <w:pPr>
              <w:spacing w:after="0" w:line="240" w:lineRule="auto"/>
              <w:rPr>
                <w:rFonts w:ascii="Verdana" w:hAnsi="Verdana"/>
                <w:b/>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Our data sharing agreement with the CSU (direct care processing only):</w:t>
            </w:r>
          </w:p>
          <w:p w:rsidR="00722C68" w:rsidRPr="00A565B1" w:rsidRDefault="00EB53D3" w:rsidP="00A565B1">
            <w:pPr>
              <w:spacing w:after="0" w:line="240" w:lineRule="auto"/>
              <w:rPr>
                <w:rFonts w:ascii="Verdana" w:hAnsi="Verdana"/>
                <w:color w:val="000000"/>
                <w:lang w:eastAsia="en-GB"/>
              </w:rPr>
            </w:pPr>
            <w:hyperlink r:id="rId36" w:history="1">
              <w:r w:rsidR="00722C68" w:rsidRPr="00A565B1">
                <w:rPr>
                  <w:rStyle w:val="Hyperlink"/>
                  <w:rFonts w:ascii="Verdana" w:hAnsi="Verdana"/>
                  <w:lang w:eastAsia="en-GB"/>
                </w:rPr>
                <w:t>http://www.oakleyhealth.org/website/X25416/files/HHRDSA.pdf</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Neither</w:t>
            </w:r>
          </w:p>
          <w:p w:rsidR="00722C68" w:rsidRPr="00A565B1" w:rsidRDefault="00722C68" w:rsidP="00A565B1">
            <w:pPr>
              <w:pStyle w:val="ListParagraph"/>
              <w:numPr>
                <w:ilvl w:val="0"/>
                <w:numId w:val="19"/>
              </w:numPr>
              <w:spacing w:after="0" w:line="240" w:lineRule="auto"/>
              <w:rPr>
                <w:rFonts w:ascii="Verdana" w:hAnsi="Verdana"/>
                <w:color w:val="000000"/>
                <w:lang w:eastAsia="en-GB"/>
              </w:rPr>
            </w:pPr>
            <w:r w:rsidRPr="00A565B1">
              <w:rPr>
                <w:rFonts w:ascii="Verdana" w:hAnsi="Verdana"/>
                <w:color w:val="000000"/>
                <w:lang w:eastAsia="en-GB"/>
              </w:rPr>
              <w:t>Frimley Park A&amp;E, nor</w:t>
            </w:r>
          </w:p>
          <w:p w:rsidR="00722C68" w:rsidRPr="00A565B1" w:rsidRDefault="00722C68" w:rsidP="00A565B1">
            <w:pPr>
              <w:pStyle w:val="ListParagraph"/>
              <w:numPr>
                <w:ilvl w:val="0"/>
                <w:numId w:val="19"/>
              </w:numPr>
              <w:spacing w:after="0" w:line="240" w:lineRule="auto"/>
              <w:rPr>
                <w:rFonts w:ascii="Verdana" w:hAnsi="Verdana"/>
                <w:color w:val="000000"/>
                <w:lang w:eastAsia="en-GB"/>
              </w:rPr>
            </w:pPr>
            <w:r w:rsidRPr="00A565B1">
              <w:rPr>
                <w:rFonts w:ascii="Verdana" w:hAnsi="Verdana"/>
                <w:color w:val="000000"/>
                <w:lang w:eastAsia="en-GB"/>
              </w:rPr>
              <w:t>SECAMB, nor</w:t>
            </w:r>
          </w:p>
          <w:p w:rsidR="00722C68" w:rsidRPr="00A565B1" w:rsidRDefault="00722C68" w:rsidP="00A565B1">
            <w:pPr>
              <w:pStyle w:val="ListParagraph"/>
              <w:numPr>
                <w:ilvl w:val="0"/>
                <w:numId w:val="19"/>
              </w:numPr>
              <w:spacing w:after="0" w:line="240" w:lineRule="auto"/>
              <w:rPr>
                <w:rFonts w:ascii="Verdana" w:hAnsi="Verdana"/>
                <w:color w:val="000000"/>
                <w:lang w:eastAsia="en-GB"/>
              </w:rPr>
            </w:pPr>
            <w:r w:rsidRPr="00A565B1">
              <w:rPr>
                <w:rFonts w:ascii="Verdana" w:hAnsi="Verdana"/>
                <w:color w:val="000000"/>
                <w:lang w:eastAsia="en-GB"/>
              </w:rPr>
              <w:t xml:space="preserve">SCAS NHS 111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access, or use, the HHR.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More information about the HHR can be found via:</w:t>
            </w:r>
            <w:r w:rsidRPr="00A565B1">
              <w:rPr>
                <w:rFonts w:ascii="Verdana" w:hAnsi="Verdana"/>
                <w:color w:val="000000"/>
                <w:lang w:eastAsia="en-GB"/>
              </w:rPr>
              <w:br/>
            </w:r>
            <w:hyperlink r:id="rId37" w:history="1">
              <w:r w:rsidRPr="00A565B1">
                <w:rPr>
                  <w:rStyle w:val="Hyperlink"/>
                  <w:rFonts w:ascii="Verdana" w:hAnsi="Verdana"/>
                  <w:lang w:eastAsia="en-GB"/>
                </w:rPr>
                <w:t>www.nhsdatasharing.info</w:t>
              </w:r>
            </w:hyperlink>
            <w:r w:rsidRPr="00A565B1">
              <w:rPr>
                <w:rFonts w:ascii="Verdana" w:hAnsi="Verdana"/>
                <w:lang w:eastAsia="en-GB"/>
              </w:rPr>
              <w:t xml:space="preserve"> </w:t>
            </w:r>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Further, detailed, information about the HHR, including who can access the HHR, and who uploads to the HHR, as well as other information about GP records and confidentiality, can be found in our “Your Medical Records” booklet: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333333"/>
              </w:rPr>
              <w:br/>
            </w:r>
            <w:hyperlink r:id="rId38" w:history="1">
              <w:r w:rsidRPr="00A565B1">
                <w:rPr>
                  <w:rStyle w:val="Hyperlink"/>
                  <w:rFonts w:ascii="Verdana" w:hAnsi="Verdana"/>
                </w:rPr>
                <w:t>http://www.oakleyhealth.org/website/X25416/files/YMR%20booklet.pdf</w:t>
              </w:r>
            </w:hyperlink>
            <w:r w:rsidRPr="00A565B1">
              <w:rPr>
                <w:rFonts w:ascii="Verdana" w:hAnsi="Verdana"/>
                <w:lang w:eastAsia="en-GB"/>
              </w:rPr>
              <w:t xml:space="preserve"> </w:t>
            </w:r>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C8265B">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7" w:name="MIG"/>
      <w:bookmarkEnd w:id="17"/>
      <w:r>
        <w:rPr>
          <w:rFonts w:ascii="Verdana" w:hAnsi="Verdana"/>
          <w:b/>
          <w:sz w:val="28"/>
        </w:rPr>
        <w:t>EMIS Web Data Streaming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(sought and recorded at the time of access by FPCS or A&amp;E - contemporaneous)</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 xml:space="preserve">To enable healthcare professionals in FPCS and A&amp;E FPH to view relevant information from the GP record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data is extracted or uploaded outside of the GP record, merely viewed in real time</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contemporaneous explicit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data remains within the GP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Locally, Frimley Primary Care Service (GP out of hours provider)</w:t>
            </w:r>
            <w:r w:rsidRPr="00A565B1">
              <w:rPr>
                <w:rFonts w:ascii="Verdana" w:hAnsi="Verdana"/>
                <w:color w:val="000000"/>
                <w:lang w:eastAsia="en-GB"/>
              </w:rPr>
              <w:br/>
            </w:r>
            <w:hyperlink r:id="rId39" w:history="1">
              <w:r w:rsidRPr="00A565B1">
                <w:rPr>
                  <w:rStyle w:val="Hyperlink"/>
                  <w:rFonts w:ascii="Verdana" w:hAnsi="Verdana"/>
                  <w:lang w:eastAsia="en-GB"/>
                </w:rPr>
                <w:t>https://www.nhuc.co.uk/frimley/</w:t>
              </w:r>
            </w:hyperlink>
          </w:p>
          <w:p w:rsidR="00722C68" w:rsidRPr="00A565B1" w:rsidRDefault="00722C68" w:rsidP="00A565B1">
            <w:pPr>
              <w:spacing w:after="0" w:line="240" w:lineRule="auto"/>
              <w:rPr>
                <w:rFonts w:ascii="Verdana" w:hAnsi="Verdana"/>
              </w:rPr>
            </w:pPr>
            <w:r w:rsidRPr="00A565B1">
              <w:rPr>
                <w:rFonts w:ascii="Verdana" w:hAnsi="Verdana"/>
              </w:rPr>
              <w:t>and the Accident &amp; Emergency department at Frimley Park Hospital have access to information in this way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Details of our local MIG data streaming scheme can be found in our “Your Medical Records” booklet</w:t>
            </w:r>
            <w:r w:rsidRPr="00A565B1">
              <w:rPr>
                <w:rFonts w:ascii="Verdana" w:hAnsi="Verdana"/>
              </w:rPr>
              <w:br/>
            </w:r>
            <w:hyperlink r:id="rId40" w:history="1">
              <w:r w:rsidRPr="00A565B1">
                <w:rPr>
                  <w:rStyle w:val="Hyperlink"/>
                  <w:rFonts w:ascii="Verdana" w:hAnsi="Verdana"/>
                </w:rPr>
                <w:t>http://www.oakleyhealth.org/website/X25416/files/YMR%20booklet.pdf</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r w:rsidRPr="00A565B1">
              <w:rPr>
                <w:rFonts w:ascii="Verdana" w:hAnsi="Verdana"/>
              </w:rPr>
              <w:br/>
              <w:t>Details about this type of data sharing (Data Streaming) can be found at:</w:t>
            </w:r>
          </w:p>
          <w:p w:rsidR="00722C68" w:rsidRPr="00A565B1" w:rsidRDefault="00EB53D3" w:rsidP="00A565B1">
            <w:pPr>
              <w:spacing w:after="0" w:line="240" w:lineRule="auto"/>
              <w:rPr>
                <w:rFonts w:ascii="Verdana" w:hAnsi="Verdana"/>
              </w:rPr>
            </w:pPr>
            <w:hyperlink r:id="rId41" w:history="1">
              <w:r w:rsidR="00722C68" w:rsidRPr="00A565B1">
                <w:rPr>
                  <w:rStyle w:val="Hyperlink"/>
                  <w:rFonts w:ascii="Verdana" w:hAnsi="Verdana"/>
                </w:rPr>
                <w:t>www.nhsdatasharing.info</w:t>
              </w:r>
            </w:hyperlink>
            <w:r w:rsidR="00722C68" w:rsidRPr="00A565B1">
              <w:rPr>
                <w:rFonts w:ascii="Verdana" w:hAnsi="Verdana"/>
              </w:rPr>
              <w:t xml:space="preserve"> </w:t>
            </w:r>
            <w:r w:rsidR="00722C68"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4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0A71F6">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8" w:name="AWA"/>
      <w:bookmarkEnd w:id="18"/>
      <w:r>
        <w:rPr>
          <w:rFonts w:ascii="Verdana" w:hAnsi="Verdana"/>
          <w:b/>
          <w:sz w:val="28"/>
        </w:rPr>
        <w:t>Adastra Web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in FPCS and SCAS NHS 111 to view relevant clinical information about the data subject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content of the information is determined by the subject’s GP, in consultation with the data subject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working in FPCS or NHS 111, providing direct medical care to the data subject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uploaded record exists for as long as clinically required by the GP. It can be disabled or deleted when such information is no longer necessary to be made available</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Locally, Frimley Primary Care Service (GP out of hours provider)</w:t>
            </w:r>
            <w:r w:rsidRPr="00A565B1">
              <w:rPr>
                <w:rFonts w:ascii="Verdana" w:hAnsi="Verdana"/>
                <w:color w:val="000000"/>
                <w:lang w:eastAsia="en-GB"/>
              </w:rPr>
              <w:br/>
            </w:r>
            <w:hyperlink r:id="rId43" w:history="1">
              <w:r w:rsidRPr="00A565B1">
                <w:rPr>
                  <w:rStyle w:val="Hyperlink"/>
                  <w:rFonts w:ascii="Verdana" w:hAnsi="Verdana"/>
                  <w:lang w:eastAsia="en-GB"/>
                </w:rPr>
                <w:t>https://www.nhuc.co.uk/frimley/</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 Hantsdoc</w:t>
            </w:r>
            <w:r w:rsidRPr="00A565B1">
              <w:rPr>
                <w:rFonts w:ascii="Verdana" w:hAnsi="Verdana"/>
                <w:color w:val="000000"/>
                <w:lang w:eastAsia="en-GB"/>
              </w:rPr>
              <w:br/>
            </w:r>
            <w:hyperlink r:id="rId44" w:history="1">
              <w:r w:rsidRPr="00A565B1">
                <w:rPr>
                  <w:rStyle w:val="Hyperlink"/>
                  <w:rFonts w:ascii="Verdana" w:hAnsi="Verdana"/>
                  <w:lang w:eastAsia="en-GB"/>
                </w:rPr>
                <w:t>https://www.nhuc.co.uk/basingstoke/</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both part of North Hampshire Urgent Care, have access to information in this way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Some, but not all, NHS 111 call centres have access to this, but SCAS NHS 111 does, as does NHS 111 Milton Keynes (Care UK East of England).</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4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AA175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9" w:name="IBIS"/>
      <w:bookmarkEnd w:id="19"/>
      <w:r>
        <w:rPr>
          <w:rFonts w:ascii="Verdana" w:hAnsi="Verdana"/>
          <w:b/>
          <w:sz w:val="28"/>
        </w:rPr>
        <w:t>IBIS (SECAMB)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for SECAMB (South East Coast Ambulance Service) to access relevant medical information about patients when required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Lawful bases: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7030A0"/>
                <w:lang w:eastAsia="en-GB"/>
              </w:rPr>
            </w:pPr>
            <w:r w:rsidRPr="00A565B1">
              <w:rPr>
                <w:rFonts w:ascii="Verdana" w:hAnsi="Verdana"/>
                <w:color w:val="7030A0"/>
                <w:lang w:eastAsia="en-GB"/>
              </w:rPr>
              <w:t>Extraction of information from the GP record</w:t>
            </w:r>
          </w:p>
          <w:p w:rsidR="00722C68" w:rsidRPr="00A565B1" w:rsidRDefault="00722C68" w:rsidP="00A565B1">
            <w:pPr>
              <w:tabs>
                <w:tab w:val="left" w:pos="4095"/>
              </w:tabs>
              <w:spacing w:after="0" w:line="240" w:lineRule="auto"/>
              <w:rPr>
                <w:rFonts w:ascii="Verdana" w:hAnsi="Verdana"/>
                <w:lang w:eastAsia="en-GB"/>
              </w:rPr>
            </w:pPr>
            <w:r w:rsidRPr="00A565B1">
              <w:rPr>
                <w:rFonts w:ascii="Verdana" w:hAnsi="Verdana"/>
                <w:lang w:eastAsia="en-GB"/>
              </w:rPr>
              <w:tab/>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Arial"/>
                <w:color w:val="000000"/>
              </w:rPr>
            </w:pPr>
            <w:r w:rsidRPr="00A565B1">
              <w:rPr>
                <w:rFonts w:ascii="Verdana" w:hAnsi="Verdana" w:cs="Arial"/>
                <w:color w:val="000000"/>
              </w:rPr>
              <w:t>SECAMB 999 clinicians - in the Emergency Operations Centre and front-line (paramedics)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data remains on the IBIS record until no longer required, when the GP surgery deletes it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Information can be found here:</w:t>
            </w:r>
          </w:p>
          <w:p w:rsidR="00722C68" w:rsidRPr="00A565B1" w:rsidRDefault="00EB53D3" w:rsidP="00A565B1">
            <w:pPr>
              <w:spacing w:after="0" w:line="240" w:lineRule="auto"/>
              <w:rPr>
                <w:rFonts w:ascii="Verdana" w:hAnsi="Verdana"/>
              </w:rPr>
            </w:pPr>
            <w:hyperlink r:id="rId46" w:history="1">
              <w:r w:rsidR="00722C68" w:rsidRPr="00A565B1">
                <w:rPr>
                  <w:rStyle w:val="Hyperlink"/>
                  <w:rFonts w:ascii="Verdana" w:hAnsi="Verdana"/>
                </w:rPr>
                <w:t>http://www.secamb.nhs.uk/about_us/our_developments/ibis.aspx</w:t>
              </w:r>
            </w:hyperlink>
            <w:r w:rsidR="00722C68"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47"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F7C2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0" w:name="Symphony"/>
      <w:bookmarkEnd w:id="20"/>
      <w:r>
        <w:rPr>
          <w:rFonts w:ascii="Verdana" w:hAnsi="Verdana"/>
          <w:b/>
          <w:sz w:val="28"/>
        </w:rPr>
        <w:t>Symphony (Frimley Park Hospital A&amp;E)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the A&amp;E department of Frimley Park Hospital to access relevant medical information uploaded about individuals, when required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Arial"/>
                <w:color w:val="000000"/>
              </w:rPr>
              <w:t>The Accident &amp; Emergency Department of Frimley Park Hospital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data remains on the Symphony record until no longer required, or removed at the request of the surgery, or at the request of the data subject.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Symphony is the patient records system used by A&amp;E at Frimley Park Hospital</w:t>
            </w:r>
            <w:r w:rsidRPr="00A565B1">
              <w:rPr>
                <w:rFonts w:ascii="Verdana" w:hAnsi="Verdana"/>
              </w:rPr>
              <w:br/>
            </w:r>
            <w:hyperlink r:id="rId48" w:history="1">
              <w:r w:rsidRPr="00A565B1">
                <w:rPr>
                  <w:rStyle w:val="Hyperlink"/>
                  <w:rFonts w:ascii="Verdana" w:hAnsi="Verdana"/>
                </w:rPr>
                <w:t>https://www.emishealth.com/products/symphony/</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r w:rsidRPr="00A565B1">
              <w:rPr>
                <w:rFonts w:ascii="Verdana" w:hAnsi="Verdana"/>
              </w:rPr>
              <w:t>GP surgeries can send relevant medical information (e.g. care plans) to the hospital, to be uploaded to Symphony and accessed should that patient present in A&amp;E</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Information is emailed securely (@nhs.net to @nhs.net, so auto-encrypted) to the Symphony database manager.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49"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91429B">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1" w:name="CQC"/>
      <w:bookmarkEnd w:id="21"/>
      <w:r>
        <w:rPr>
          <w:rFonts w:ascii="Verdana" w:hAnsi="Verdana"/>
          <w:b/>
          <w:sz w:val="28"/>
        </w:rPr>
        <w:t>The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To enable The CQC access to a patient’s medical records for the purposes of their assessment or investigation.</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s="Verdana"/>
                <w:color w:val="7030A0"/>
              </w:rPr>
            </w:pPr>
            <w:r w:rsidRPr="00A565B1">
              <w:rPr>
                <w:rFonts w:ascii="Verdana" w:hAnsi="Verdana"/>
              </w:rPr>
              <w:br/>
            </w:r>
            <w:r w:rsidRPr="00A565B1">
              <w:rPr>
                <w:rFonts w:ascii="Verdana" w:hAnsi="Verdana" w:cs="Verdana"/>
                <w:color w:val="7030A0"/>
              </w:rPr>
              <w:t>Extraction of information from the GP record</w:t>
            </w:r>
          </w:p>
          <w:p w:rsidR="00722C68" w:rsidRPr="00A565B1" w:rsidRDefault="00722C68" w:rsidP="00A565B1">
            <w:pPr>
              <w:spacing w:after="0" w:line="240" w:lineRule="auto"/>
              <w:rPr>
                <w:rFonts w:ascii="Verdana" w:hAnsi="Verdana" w:cs="Verdana"/>
                <w:color w:val="7030A0"/>
              </w:rPr>
            </w:pPr>
          </w:p>
          <w:p w:rsidR="00722C68" w:rsidRPr="00A565B1" w:rsidRDefault="00722C68" w:rsidP="00A565B1">
            <w:pPr>
              <w:spacing w:after="0" w:line="240" w:lineRule="auto"/>
              <w:rPr>
                <w:rFonts w:ascii="Verdana" w:hAnsi="Verdana" w:cs="Verdana"/>
              </w:rPr>
            </w:pPr>
            <w:r w:rsidRPr="00A565B1">
              <w:rPr>
                <w:rFonts w:ascii="Verdana" w:hAnsi="Verdana" w:cs="Verdana"/>
              </w:rPr>
              <w:t>and/or</w:t>
            </w:r>
          </w:p>
          <w:p w:rsidR="00722C68" w:rsidRPr="00A565B1" w:rsidRDefault="00722C68" w:rsidP="00A565B1">
            <w:pPr>
              <w:spacing w:after="0" w:line="240" w:lineRule="auto"/>
              <w:rPr>
                <w:rFonts w:ascii="Verdana" w:hAnsi="Verdana" w:cs="Verdana"/>
                <w:color w:val="7030A0"/>
              </w:rPr>
            </w:pPr>
          </w:p>
          <w:p w:rsidR="00722C68" w:rsidRPr="00A565B1" w:rsidRDefault="00722C68" w:rsidP="00A565B1">
            <w:pPr>
              <w:spacing w:after="0" w:line="240" w:lineRule="auto"/>
              <w:rPr>
                <w:rFonts w:ascii="Verdana" w:hAnsi="Verdana"/>
              </w:rPr>
            </w:pPr>
            <w:r w:rsidRPr="00A565B1">
              <w:rPr>
                <w:rFonts w:ascii="Verdana" w:hAnsi="Verdana" w:cs="Verdana"/>
                <w:color w:val="98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The CQC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cs="Verdana"/>
              </w:rPr>
              <w:br/>
              <w:t>If data provided to the CQC, then retained in line with CQC policies on storing identifiable data</w:t>
            </w:r>
          </w:p>
          <w:p w:rsidR="00722C68" w:rsidRPr="00A565B1" w:rsidRDefault="00722C68" w:rsidP="00A565B1">
            <w:pPr>
              <w:spacing w:after="0" w:line="240" w:lineRule="auto"/>
              <w:rPr>
                <w:rFonts w:ascii="Verdana" w:hAnsi="Verdana"/>
              </w:rPr>
            </w:pPr>
            <w:r w:rsidRPr="00A565B1">
              <w:rPr>
                <w:rFonts w:ascii="Verdana" w:hAnsi="Verdana" w:cs="Verdana"/>
              </w:rPr>
              <w:t>(see CQC Code of Practice)</w:t>
            </w:r>
            <w:r w:rsidRPr="00A565B1">
              <w:rPr>
                <w:rFonts w:ascii="Verdana" w:hAnsi="Verdana" w:cs="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Care Quality Commission (CQC) is the independent regulator of health care and adult social care services in England. CQC also protects the interests of people whose rights are restricted under the Mental Health Act.</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 xml:space="preserve">Under the Health and Social Care Act 2008, the CQC has the power to request access to a patient’s medical records for the purposes of an investigation into, or assessment of, an organisation.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Requests for information should be proportionate and the minimum necessary.</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p>
          <w:p w:rsidR="00722C68" w:rsidRPr="00A565B1" w:rsidRDefault="00EB53D3" w:rsidP="00A565B1">
            <w:pPr>
              <w:spacing w:after="0" w:line="240" w:lineRule="auto"/>
              <w:rPr>
                <w:rFonts w:ascii="Verdana" w:hAnsi="Verdana" w:cs="Verdana"/>
                <w:color w:val="0000FF"/>
              </w:rPr>
            </w:pPr>
            <w:hyperlink r:id="rId50" w:history="1">
              <w:r w:rsidR="00722C68" w:rsidRPr="00A565B1">
                <w:rPr>
                  <w:rFonts w:ascii="Verdana" w:hAnsi="Verdana" w:cs="Verdana"/>
                  <w:color w:val="0000FF"/>
                  <w:u w:val="single"/>
                </w:rPr>
                <w:t>The Health and Social Care Act 2008, s64</w:t>
              </w:r>
            </w:hyperlink>
          </w:p>
          <w:p w:rsidR="00722C68" w:rsidRPr="00A565B1" w:rsidRDefault="00722C68" w:rsidP="00A565B1">
            <w:pPr>
              <w:spacing w:after="0" w:line="240" w:lineRule="auto"/>
              <w:rPr>
                <w:rFonts w:ascii="Verdana" w:hAnsi="Verdana" w:cs="Verdana"/>
              </w:rPr>
            </w:pPr>
          </w:p>
          <w:p w:rsidR="00722C68" w:rsidRPr="00A565B1" w:rsidRDefault="00722C68" w:rsidP="00A565B1">
            <w:pPr>
              <w:shd w:val="clear" w:color="auto" w:fill="FFFFFF"/>
              <w:spacing w:after="75" w:line="240" w:lineRule="auto"/>
              <w:rPr>
                <w:rFonts w:ascii="Verdana" w:hAnsi="Verdana" w:cs="Verdana"/>
              </w:rPr>
            </w:pPr>
            <w:r w:rsidRPr="00A565B1">
              <w:rPr>
                <w:rFonts w:ascii="Verdana" w:hAnsi="Verdana" w:cs="Verdana"/>
              </w:rPr>
              <w:t>CQC Code of practice on confidential personal information 2016</w:t>
            </w:r>
          </w:p>
          <w:p w:rsidR="00722C68" w:rsidRPr="00A565B1" w:rsidRDefault="00EB53D3" w:rsidP="00A565B1">
            <w:pPr>
              <w:spacing w:after="0" w:line="240" w:lineRule="auto"/>
              <w:rPr>
                <w:rFonts w:ascii="Verdana" w:hAnsi="Verdana"/>
              </w:rPr>
            </w:pPr>
            <w:hyperlink r:id="rId51" w:history="1">
              <w:r w:rsidR="00722C68" w:rsidRPr="00A565B1">
                <w:rPr>
                  <w:rFonts w:ascii="Verdana" w:hAnsi="Verdana" w:cs="Verdana"/>
                  <w:color w:val="0000FF"/>
                  <w:u w:val="single"/>
                </w:rPr>
                <w:t>http://www.cqc.org.uk/sites/default/files/20160906%20Code%20of%20practice%20on%20CPI%202016%20FINAL.pdf</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5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360EA6">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2" w:name="Courts"/>
      <w:bookmarkEnd w:id="22"/>
      <w:r>
        <w:rPr>
          <w:rFonts w:ascii="Verdana" w:hAnsi="Verdana"/>
          <w:b/>
          <w:sz w:val="28"/>
        </w:rPr>
        <w:t>The Courts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all necessary information about individuals to the courts, when instructed (“court order”).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tabs>
                <w:tab w:val="left" w:pos="3165"/>
              </w:tabs>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tab/>
            </w:r>
            <w:r w:rsidRPr="00A565B1">
              <w:rPr>
                <w:rFonts w:ascii="Verdana" w:hAnsi="Verdana"/>
                <w:color w:val="000000"/>
                <w:lang w:eastAsia="en-GB"/>
              </w:rPr>
              <w:br/>
            </w:r>
            <w:r w:rsidRPr="00A565B1">
              <w:rPr>
                <w:rFonts w:ascii="Verdana" w:hAnsi="Verdana"/>
                <w:b/>
                <w:color w:val="000000"/>
                <w:lang w:eastAsia="en-GB"/>
              </w:rPr>
              <w:t>Article 6(1)(c)–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Management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Courts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judiciary policies on storing identifiable data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The courts, both civil and criminal, have powers to order disclosure of information in various circumstances. We are required to disclose information if ordered to do so by a judge or presiding officer of a court.</w:t>
            </w:r>
            <w:r w:rsidRPr="00A565B1">
              <w:rPr>
                <w:rFonts w:ascii="Verdana" w:hAnsi="Verdana"/>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53"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9E0CC4">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3" w:name="DVLA"/>
      <w:bookmarkEnd w:id="23"/>
      <w:r w:rsidRPr="009E5A0D">
        <w:rPr>
          <w:rFonts w:ascii="Verdana" w:hAnsi="Verdana"/>
          <w:b/>
          <w:sz w:val="28"/>
        </w:rPr>
        <w:t>Driver &amp; Vehicle Licensing Agency</w:t>
      </w:r>
      <w:r>
        <w:rPr>
          <w:rFonts w:ascii="Verdana" w:hAnsi="Verdana"/>
          <w:b/>
          <w:sz w:val="28"/>
        </w:rPr>
        <w:t xml:space="preserve"> (DVLA)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disclosed is personal data.</w:t>
            </w:r>
          </w:p>
          <w:p w:rsidR="00722C68" w:rsidRPr="00A565B1" w:rsidRDefault="00722C68" w:rsidP="00A565B1">
            <w:pPr>
              <w:spacing w:after="0" w:line="240" w:lineRule="auto"/>
              <w:rPr>
                <w:rFonts w:ascii="Verdana" w:hAnsi="Verdana" w:cs="Verdana"/>
              </w:rPr>
            </w:pPr>
            <w:r w:rsidRPr="00A565B1">
              <w:rPr>
                <w:rFonts w:ascii="Verdana" w:hAnsi="Verdana" w:cs="Verdana"/>
              </w:rPr>
              <w:t>Under some circumstances, this might also include special category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6(1)(d) – Vital Interests</w:t>
            </w:r>
          </w:p>
          <w:p w:rsidR="00722C68" w:rsidRPr="00A565B1" w:rsidRDefault="00722C68" w:rsidP="00A565B1">
            <w:pPr>
              <w:spacing w:after="0" w:line="240" w:lineRule="auto"/>
              <w:rPr>
                <w:rFonts w:ascii="Verdana" w:hAnsi="Verdana" w:cs="Verdana"/>
                <w:b/>
              </w:rPr>
            </w:pPr>
            <w:bookmarkStart w:id="24" w:name="_gjdgxs" w:colFirst="0" w:colLast="0"/>
            <w:bookmarkEnd w:id="24"/>
            <w:r w:rsidRPr="00A565B1">
              <w:rPr>
                <w:rFonts w:ascii="Verdana" w:hAnsi="Verdana" w:cs="Verdana"/>
                <w:b/>
              </w:rPr>
              <w:t>Article 9(2)(h) – Official Authority</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providing direct medical care to the patient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DVLA policies on storing identifiable data</w:t>
            </w:r>
            <w:r w:rsidRPr="00A565B1">
              <w:rPr>
                <w:rFonts w:ascii="Verdana" w:hAnsi="Verdana"/>
                <w:color w:val="000000"/>
                <w:lang w:eastAsia="en-GB"/>
              </w:rPr>
              <w:br/>
            </w:r>
            <w:hyperlink r:id="rId54" w:history="1">
              <w:r w:rsidRPr="00A565B1">
                <w:rPr>
                  <w:rStyle w:val="Hyperlink"/>
                  <w:rFonts w:ascii="Verdana" w:hAnsi="Verdana"/>
                </w:rPr>
                <w:t>https://www.gov.uk/government/organisations/driver-and-vehicle-licensing-agency/about/personal-information-charter</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hd w:val="clear" w:color="auto" w:fill="FFFFFF"/>
              <w:spacing w:before="300" w:after="300" w:line="240" w:lineRule="auto"/>
              <w:rPr>
                <w:rFonts w:ascii="Verdana" w:hAnsi="Verdana" w:cs="Verdana"/>
                <w:color w:val="0B0C0C"/>
              </w:rPr>
            </w:pPr>
            <w:r w:rsidRPr="00A565B1">
              <w:rPr>
                <w:rFonts w:ascii="Verdana" w:hAnsi="Verdana"/>
              </w:rPr>
              <w:br/>
            </w:r>
            <w:r w:rsidRPr="00A565B1">
              <w:rPr>
                <w:rFonts w:ascii="Verdana" w:hAnsi="Verdana" w:cs="Verdana"/>
                <w:color w:val="0B0C0C"/>
              </w:rPr>
              <w:t>Applicants and licence holders have a legal duty to notify the DVLA of any injury or illness that would have a likely impact on safe driving ability.</w:t>
            </w:r>
          </w:p>
          <w:p w:rsidR="00722C68" w:rsidRPr="00A565B1" w:rsidRDefault="00722C68" w:rsidP="00A565B1">
            <w:pPr>
              <w:shd w:val="clear" w:color="auto" w:fill="FFFFFF"/>
              <w:spacing w:after="75" w:line="240" w:lineRule="auto"/>
              <w:rPr>
                <w:rFonts w:ascii="Verdana" w:hAnsi="Verdana" w:cs="Verdana"/>
                <w:i/>
                <w:color w:val="0B0C0C"/>
              </w:rPr>
            </w:pPr>
            <w:r w:rsidRPr="00A565B1">
              <w:rPr>
                <w:rFonts w:ascii="Verdana" w:hAnsi="Verdana" w:cs="Verdana"/>
              </w:rPr>
              <w:t xml:space="preserve">GPs are obliged to </w:t>
            </w:r>
            <w:r w:rsidRPr="00A565B1">
              <w:rPr>
                <w:rFonts w:ascii="Verdana" w:hAnsi="Verdana" w:cs="Verdana"/>
                <w:color w:val="0B0C0C"/>
              </w:rPr>
              <w:t xml:space="preserve">notify the DVLA when fitness to drive requires </w:t>
            </w:r>
            <w:r w:rsidRPr="00A565B1">
              <w:rPr>
                <w:rFonts w:ascii="Verdana" w:hAnsi="Verdana" w:cs="Verdana"/>
                <w:i/>
                <w:color w:val="0B0C0C"/>
              </w:rPr>
              <w:t xml:space="preserve">notification but an individual cannot or will not notify the DVLA themselves, and </w:t>
            </w:r>
            <w:r w:rsidRPr="00A565B1">
              <w:rPr>
                <w:rFonts w:ascii="Verdana" w:hAnsi="Verdana" w:cs="Verdana"/>
                <w:color w:val="0B0C0C"/>
                <w:highlight w:val="white"/>
              </w:rPr>
              <w:t>if there is concern for road safety, which would be for both the individual and the wider public.</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5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CA09C5">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5" w:name="GMC"/>
      <w:bookmarkEnd w:id="25"/>
      <w:r>
        <w:rPr>
          <w:rFonts w:ascii="Verdana" w:hAnsi="Verdana"/>
          <w:b/>
          <w:sz w:val="28"/>
        </w:rPr>
        <w:t>The General Medical Council (GMC)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To enable The GMC access to a patient’s medical records for the purposes of an investigation into a doctor’s fitness to practise.</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Data retained in line with GMC policies on storing identifiable data</w:t>
            </w:r>
            <w:r w:rsidRPr="00A565B1">
              <w:rPr>
                <w:rFonts w:ascii="Verdana" w:hAnsi="Verdana" w:cs="Verdana"/>
              </w:rPr>
              <w:br/>
            </w:r>
            <w:hyperlink r:id="rId56" w:history="1">
              <w:r w:rsidRPr="00A565B1">
                <w:rPr>
                  <w:rStyle w:val="Hyperlink"/>
                  <w:rFonts w:ascii="Verdana" w:hAnsi="Verdana"/>
                </w:rPr>
                <w:t>https://www.gmc-uk.org/privacy_policy.asp</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 xml:space="preserve">Disclosures to the GMC – investigation of a doctor’s fitness to practise </w:t>
            </w:r>
            <w:r w:rsidRPr="00A565B1">
              <w:rPr>
                <w:rFonts w:ascii="Verdana" w:hAnsi="Verdana" w:cs="Verdana"/>
              </w:rPr>
              <w:br/>
            </w:r>
          </w:p>
          <w:p w:rsidR="00722C68" w:rsidRPr="00A565B1" w:rsidRDefault="00722C68" w:rsidP="00A565B1">
            <w:pPr>
              <w:spacing w:after="0" w:line="240" w:lineRule="auto"/>
              <w:rPr>
                <w:rFonts w:ascii="Verdana" w:hAnsi="Verdana" w:cs="Verdana"/>
              </w:rPr>
            </w:pPr>
            <w:r w:rsidRPr="00A565B1">
              <w:rPr>
                <w:rFonts w:ascii="Verdana" w:hAnsi="Verdana" w:cs="Verdana"/>
              </w:rPr>
              <w:t>Under the Medical Act 1983, the GMC has the power to request access to a patient’s medical records for the purposes of an investigation into a doctor’s fitness to practise.</w:t>
            </w:r>
          </w:p>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Relevant legislation:</w:t>
            </w:r>
          </w:p>
          <w:p w:rsidR="00722C68" w:rsidRPr="00A565B1" w:rsidRDefault="00EB53D3" w:rsidP="00A565B1">
            <w:pPr>
              <w:spacing w:after="0" w:line="240" w:lineRule="auto"/>
              <w:rPr>
                <w:rFonts w:ascii="Verdana" w:hAnsi="Verdana" w:cs="Verdana"/>
              </w:rPr>
            </w:pPr>
            <w:hyperlink r:id="rId57">
              <w:r w:rsidR="00722C68" w:rsidRPr="00A565B1">
                <w:rPr>
                  <w:rFonts w:ascii="Verdana" w:hAnsi="Verdana" w:cs="Verdana"/>
                  <w:color w:val="0000FF"/>
                  <w:u w:val="single"/>
                </w:rPr>
                <w:t>The Medical Act 1983</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58"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9E5A0D" w:rsidRDefault="00722C68" w:rsidP="009E5A0D">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6" w:name="HSO"/>
      <w:bookmarkEnd w:id="26"/>
      <w:r>
        <w:rPr>
          <w:rFonts w:ascii="Verdana" w:hAnsi="Verdana"/>
          <w:b/>
          <w:sz w:val="28"/>
        </w:rPr>
        <w:t>The Health Service Ombudsman (HSO)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9E5A0D">
            <w:pPr>
              <w:rPr>
                <w:rFonts w:ascii="Verdana" w:hAnsi="Verdana" w:cs="Verdana"/>
              </w:rPr>
            </w:pPr>
            <w:r w:rsidRPr="00A565B1">
              <w:rPr>
                <w:rFonts w:ascii="Verdana" w:hAnsi="Verdana"/>
              </w:rPr>
              <w:br/>
            </w:r>
            <w:r w:rsidRPr="00A565B1">
              <w:rPr>
                <w:rFonts w:ascii="Verdana" w:hAnsi="Verdana" w:cs="Verdana"/>
              </w:rPr>
              <w:t>To enable the HSO to receive information concerning a patient for the purposes of an investigation. Sensitive data (health)Lawful bases:</w:t>
            </w:r>
            <w:r w:rsidRPr="00A565B1">
              <w:rPr>
                <w:rFonts w:ascii="Verdana" w:hAnsi="Verdana" w:cs="Verdana"/>
              </w:rPr>
              <w:br/>
            </w:r>
            <w:r w:rsidRPr="00A565B1">
              <w:rPr>
                <w:rFonts w:ascii="Verdana" w:hAnsi="Verdana" w:cs="Verdana"/>
                <w:b/>
              </w:rPr>
              <w:t>Article 6(1)(c) – Legal Obligation</w:t>
            </w:r>
            <w:r w:rsidRPr="00A565B1">
              <w:rPr>
                <w:rFonts w:ascii="Verdana" w:hAnsi="Verdana" w:cs="Verdana"/>
                <w:b/>
              </w:rPr>
              <w:br/>
              <w:t>Article 9(2)(h) – Provision of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Data retained in line with HSO policies on storing identifiable data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 xml:space="preserve">The HSO has the power to request access to a patient’s medical records for the purposes of an investigation. </w:t>
            </w: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r w:rsidRPr="00A565B1">
              <w:rPr>
                <w:rFonts w:ascii="Verdana" w:hAnsi="Verdana" w:cs="Verdana"/>
              </w:rPr>
              <w:br/>
            </w:r>
            <w:hyperlink r:id="rId59">
              <w:r w:rsidRPr="00A565B1">
                <w:rPr>
                  <w:rFonts w:ascii="Verdana" w:hAnsi="Verdana" w:cs="Verdana"/>
                  <w:color w:val="0000FF"/>
                  <w:u w:val="single"/>
                </w:rPr>
                <w:t>The Health Services Commissioners Act 1993,s12</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60"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9E5A0D">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7" w:name="HMRC"/>
      <w:bookmarkEnd w:id="27"/>
      <w:r>
        <w:rPr>
          <w:rFonts w:ascii="Verdana" w:hAnsi="Verdana"/>
          <w:b/>
          <w:sz w:val="28"/>
        </w:rPr>
        <w:t>HM Revenue &amp; Customs (HMRC)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i/>
              </w:rPr>
            </w:pPr>
            <w:r w:rsidRPr="00A565B1">
              <w:rPr>
                <w:rFonts w:ascii="Verdana" w:hAnsi="Verdana"/>
              </w:rPr>
              <w:br/>
              <w:t xml:space="preserve">To provide HMRC with information from the GP record, or documents, </w:t>
            </w:r>
            <w:r w:rsidRPr="00A565B1">
              <w:rPr>
                <w:rFonts w:ascii="Verdana" w:hAnsi="Verdana"/>
                <w:i/>
              </w:rPr>
              <w:t>for the purpose of checking the tax position of another person whose identity is known to the investigating officer (“the taxpayer”).</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rPr>
            </w:pPr>
            <w:r w:rsidRPr="00A565B1">
              <w:rPr>
                <w:rFonts w:ascii="Verdana" w:hAnsi="Verdana" w:cs="Verdana"/>
                <w:b/>
              </w:rPr>
              <w:t>Article 9(2)(b) – Employment &amp; Social Security</w:t>
            </w:r>
            <w:r w:rsidRPr="00A565B1">
              <w:rPr>
                <w:rFonts w:ascii="Verdana" w:hAnsi="Verdana" w:cs="Verdana"/>
                <w: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HMRC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rPr>
              <w:t>Data retained in line with</w:t>
            </w:r>
            <w:r w:rsidRPr="00A565B1">
              <w:rPr>
                <w:rFonts w:ascii="Verdana" w:hAnsi="Verdana"/>
              </w:rPr>
              <w:t xml:space="preserve"> HMRC</w:t>
            </w:r>
            <w:r w:rsidRPr="00A565B1">
              <w:rPr>
                <w:rFonts w:ascii="Verdana" w:hAnsi="Verdana" w:cs="Verdana"/>
              </w:rPr>
              <w:t xml:space="preserve"> policies on storing identifiable data</w:t>
            </w:r>
            <w:r w:rsidRPr="00A565B1">
              <w:rPr>
                <w:rFonts w:ascii="Verdana" w:hAnsi="Verdana" w:cs="Verdana"/>
              </w:rPr>
              <w:br/>
            </w:r>
            <w:hyperlink r:id="rId61" w:history="1">
              <w:r w:rsidRPr="00A565B1">
                <w:rPr>
                  <w:rStyle w:val="Hyperlink"/>
                  <w:rFonts w:ascii="Verdana" w:hAnsi="Verdana"/>
                </w:rPr>
                <w:t>https://www.gov.uk/government/publications/data-protection-act-dpa-information-hm-revenue-and-customs-hold-about-you/data-protection-act-dpa-information-hm-revenue-and-customs-hold-about-you</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r w:rsidRPr="00A565B1">
              <w:rPr>
                <w:rFonts w:ascii="Verdana" w:hAnsi="Verdana"/>
              </w:rPr>
              <w:br/>
              <w:t>HMRC</w:t>
            </w:r>
            <w:r w:rsidRPr="00A565B1">
              <w:rPr>
                <w:rFonts w:ascii="Verdana" w:hAnsi="Verdana" w:cs="Verdana"/>
              </w:rPr>
              <w:t xml:space="preserve"> has the power to request access to a patient’s medical records for the purposes of an investigation</w:t>
            </w:r>
            <w:r w:rsidRPr="00A565B1">
              <w:t xml:space="preserve"> </w:t>
            </w:r>
            <w:r w:rsidRPr="00A565B1">
              <w:rPr>
                <w:rFonts w:ascii="Verdana" w:hAnsi="Verdana" w:cs="Courier New"/>
              </w:rPr>
              <w:t>into an individual’s tax affairs.</w:t>
            </w:r>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p>
          <w:p w:rsidR="00722C68" w:rsidRPr="00A565B1" w:rsidRDefault="00EB53D3" w:rsidP="00A565B1">
            <w:pPr>
              <w:spacing w:after="0" w:line="240" w:lineRule="auto"/>
              <w:rPr>
                <w:rFonts w:ascii="Verdana" w:hAnsi="Verdana"/>
              </w:rPr>
            </w:pPr>
            <w:hyperlink r:id="rId62">
              <w:r w:rsidR="00722C68" w:rsidRPr="00A565B1">
                <w:rPr>
                  <w:rFonts w:ascii="Verdana" w:hAnsi="Verdana" w:cs="Verdana"/>
                  <w:color w:val="0000FF"/>
                  <w:u w:val="single"/>
                </w:rPr>
                <w:t>Schedule 36, Part 1 of the Finance Act 2008</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63"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D31155">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8" w:name="NHSCF"/>
      <w:bookmarkEnd w:id="28"/>
      <w:r>
        <w:rPr>
          <w:rFonts w:ascii="Verdana" w:hAnsi="Verdana"/>
          <w:b/>
          <w:sz w:val="28"/>
        </w:rPr>
        <w:t>NHS Counter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Under the NHS Act 2006, investigations into fraud in the NHS may require access to confidential patient information.</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NHS Counter Fraud authorities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retained in line with NHS Counter Fraud policies on storing identifiable data</w:t>
            </w:r>
          </w:p>
          <w:p w:rsidR="00722C68" w:rsidRPr="00A565B1" w:rsidRDefault="00EB53D3" w:rsidP="00A565B1">
            <w:pPr>
              <w:spacing w:after="0" w:line="240" w:lineRule="auto"/>
              <w:rPr>
                <w:rFonts w:ascii="Verdana" w:hAnsi="Verdana"/>
              </w:rPr>
            </w:pPr>
            <w:hyperlink r:id="rId64" w:history="1">
              <w:r w:rsidR="00722C68" w:rsidRPr="00A565B1">
                <w:rPr>
                  <w:rStyle w:val="Hyperlink"/>
                  <w:rFonts w:ascii="Verdana" w:hAnsi="Verdana"/>
                </w:rPr>
                <w:t>https://cfa.nhs.uk/privacy</w:t>
              </w:r>
            </w:hyperlink>
            <w:r w:rsidR="00722C68"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investigators have the power to require the disclosure of the relevant parts of a patient’s record, should they believe that this is important to the investigation.</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p>
          <w:p w:rsidR="00722C68" w:rsidRPr="00A565B1" w:rsidRDefault="00EB53D3" w:rsidP="00A565B1">
            <w:pPr>
              <w:spacing w:after="0" w:line="240" w:lineRule="auto"/>
              <w:rPr>
                <w:rFonts w:ascii="Verdana" w:hAnsi="Verdana" w:cs="Verdana"/>
              </w:rPr>
            </w:pPr>
            <w:hyperlink r:id="rId65">
              <w:r w:rsidR="00722C68" w:rsidRPr="00A565B1">
                <w:rPr>
                  <w:rFonts w:ascii="Verdana" w:hAnsi="Verdana" w:cs="Verdana"/>
                  <w:color w:val="0000FF"/>
                  <w:u w:val="single"/>
                </w:rPr>
                <w:t>s10 NHS Act 2006</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66"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3525C7">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9" w:name="NDA"/>
      <w:bookmarkEnd w:id="29"/>
      <w:r>
        <w:rPr>
          <w:rFonts w:ascii="Verdana" w:hAnsi="Verdana"/>
          <w:b/>
          <w:sz w:val="28"/>
        </w:rPr>
        <w:t>NHS Digital – The National Diabetes Audit (NDA)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 national monitoring system, auditing the care of patients with diabetes</w:t>
            </w:r>
            <w:r w:rsidRPr="00A565B1">
              <w:rPr>
                <w:rFonts w:ascii="Verdana" w:hAnsi="Verdana"/>
                <w:color w:val="000000"/>
                <w:lang w:eastAsia="en-GB"/>
              </w:rPr>
              <w:br/>
              <w:t>(see notes below)</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 xml:space="preserve">Data extracted includes </w:t>
            </w:r>
            <w:r w:rsidRPr="00A565B1">
              <w:rPr>
                <w:rFonts w:ascii="Verdana" w:hAnsi="Verdana"/>
              </w:rPr>
              <w:t>NHS number, date of birth and postcode, as well as clinical parameters related to diabetes</w:t>
            </w:r>
          </w:p>
          <w:p w:rsidR="00722C68" w:rsidRPr="00A565B1" w:rsidRDefault="00722C68" w:rsidP="00A565B1">
            <w:pPr>
              <w:spacing w:after="0" w:line="240" w:lineRule="auto"/>
              <w:rPr>
                <w:rFonts w:ascii="Verdana" w:hAnsi="Verdana"/>
                <w:color w:val="000000"/>
                <w:lang w:eastAsia="en-GB"/>
              </w:rPr>
            </w:pPr>
            <w:r w:rsidRPr="00A565B1">
              <w:rPr>
                <w:rFonts w:ascii="Verdana" w:hAnsi="Verdana"/>
              </w:rPr>
              <w:t>The National Diabetes Audit (NDA) is a mandatory data extraction under s254 of the HSCA 2012</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NHS Digital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67" w:history="1">
              <w:r w:rsidRPr="00A565B1">
                <w:rPr>
                  <w:rStyle w:val="Hyperlink"/>
                  <w:rFonts w:ascii="Verdana" w:hAnsi="Verdana"/>
                </w:rPr>
                <w:t>https://digital.nhs.uk/keeping-patient-data-safe/how-we-look-after-your-health-and-care-information</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there is no right to object under 6(1)(c), NHS Digital respects Type 1 objections (9Nu0) present in the GP record and no data will be extracted and uploaded if so.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 xml:space="preserve">The National Diabetes Audit (NDA) is a mandatory data extraction under </w:t>
            </w:r>
          </w:p>
          <w:p w:rsidR="00722C68" w:rsidRPr="00A565B1" w:rsidRDefault="00EB53D3" w:rsidP="00A565B1">
            <w:pPr>
              <w:spacing w:after="0" w:line="240" w:lineRule="auto"/>
              <w:rPr>
                <w:rFonts w:ascii="Verdana" w:hAnsi="Verdana"/>
              </w:rPr>
            </w:pPr>
            <w:hyperlink r:id="rId68" w:history="1">
              <w:r w:rsidR="00722C68" w:rsidRPr="00A565B1">
                <w:rPr>
                  <w:rStyle w:val="Hyperlink"/>
                  <w:rFonts w:ascii="Verdana" w:hAnsi="Verdana"/>
                </w:rPr>
                <w:t>s254 of the HSCA 2012</w:t>
              </w:r>
            </w:hyperlink>
            <w:r w:rsidR="00722C68"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Patient Leaflet:</w:t>
            </w:r>
            <w:r w:rsidRPr="00A565B1">
              <w:rPr>
                <w:rFonts w:ascii="Verdana" w:hAnsi="Verdana"/>
                <w:color w:val="000000"/>
                <w:lang w:eastAsia="en-GB"/>
              </w:rPr>
              <w:br/>
            </w:r>
            <w:hyperlink r:id="rId69" w:history="1">
              <w:r w:rsidRPr="00A565B1">
                <w:rPr>
                  <w:rStyle w:val="Hyperlink"/>
                  <w:rFonts w:ascii="Verdana" w:hAnsi="Verdana"/>
                  <w:lang w:eastAsia="en-GB"/>
                </w:rPr>
                <w:t>http://content.digital.nhs.uk/media/15870/Leaflet---Information-for-People-With-Diabetes/pdf/Patinfo_CoreAudit_leaflet_FINAL3.pdf</w:t>
              </w:r>
            </w:hyperlink>
            <w:r w:rsidRPr="00A565B1">
              <w:rPr>
                <w:rFonts w:ascii="Verdana" w:hAnsi="Verdana"/>
                <w:color w:val="000000"/>
                <w:lang w:eastAsia="en-GB"/>
              </w:rPr>
              <w:t xml:space="preserve"> </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Data protection leaflet:</w:t>
            </w:r>
            <w:r w:rsidRPr="00A565B1">
              <w:rPr>
                <w:rFonts w:ascii="Verdana" w:hAnsi="Verdana"/>
                <w:color w:val="000000"/>
                <w:lang w:eastAsia="en-GB"/>
              </w:rPr>
              <w:br/>
            </w:r>
            <w:hyperlink r:id="rId70" w:history="1">
              <w:r w:rsidRPr="00A565B1">
                <w:rPr>
                  <w:rStyle w:val="Hyperlink"/>
                  <w:rFonts w:ascii="Verdana" w:hAnsi="Verdana"/>
                  <w:lang w:eastAsia="en-GB"/>
                </w:rPr>
                <w:t>http://content.digital.nhs.uk/media/23985/NDA-fact-sheet/pdf/NDA_fact_sheet_v0.3.pdf</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More information about NHS Digital extractions can be found at:</w:t>
            </w:r>
          </w:p>
          <w:p w:rsidR="00722C68" w:rsidRPr="00A565B1" w:rsidRDefault="00EB53D3" w:rsidP="00A565B1">
            <w:pPr>
              <w:spacing w:after="0" w:line="240" w:lineRule="auto"/>
              <w:rPr>
                <w:rFonts w:ascii="Verdana" w:hAnsi="Verdana"/>
                <w:color w:val="000000"/>
                <w:lang w:eastAsia="en-GB"/>
              </w:rPr>
            </w:pPr>
            <w:hyperlink r:id="rId71" w:history="1">
              <w:r w:rsidR="00722C68" w:rsidRPr="00A565B1">
                <w:rPr>
                  <w:rStyle w:val="Hyperlink"/>
                  <w:rFonts w:ascii="Verdana" w:hAnsi="Verdana"/>
                  <w:lang w:eastAsia="en-GB"/>
                </w:rPr>
                <w:t>www.nhsdatasharing.info</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7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0" w:name="IGPLD"/>
      <w:bookmarkEnd w:id="30"/>
      <w:r>
        <w:rPr>
          <w:rFonts w:ascii="Verdana" w:hAnsi="Verdana"/>
          <w:b/>
          <w:sz w:val="28"/>
        </w:rPr>
        <w:t>NHS Digital – Individual GP Level Data (IGPLD)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 xml:space="preserve">A national monitoring system to enable NHS Digital to provide GPs </w:t>
            </w:r>
            <w:r w:rsidRPr="00A565B1">
              <w:rPr>
                <w:rFonts w:ascii="Verdana" w:hAnsi="Verdana" w:cs="Arial"/>
                <w:color w:val="000000"/>
              </w:rPr>
              <w:t> with clinical information on the care provision for their patients</w:t>
            </w:r>
          </w:p>
          <w:p w:rsidR="00722C68" w:rsidRPr="00A565B1" w:rsidRDefault="00722C68" w:rsidP="00A565B1">
            <w:pPr>
              <w:spacing w:after="0" w:line="240" w:lineRule="auto"/>
              <w:rPr>
                <w:rFonts w:ascii="Verdana" w:hAnsi="Verdana"/>
              </w:rPr>
            </w:pPr>
            <w:r w:rsidRPr="00A565B1">
              <w:rPr>
                <w:rFonts w:ascii="Verdana" w:hAnsi="Verdana"/>
              </w:rPr>
              <w:t>This is a mandatory data extraction under s254 of the HSCA 2012</w:t>
            </w:r>
          </w:p>
          <w:p w:rsidR="00722C68" w:rsidRPr="00A565B1" w:rsidRDefault="00722C68" w:rsidP="00A565B1">
            <w:pPr>
              <w:spacing w:after="0" w:line="240" w:lineRule="auto"/>
              <w:rPr>
                <w:rFonts w:ascii="Verdana" w:hAnsi="Verdana"/>
              </w:rPr>
            </w:pPr>
            <w:r w:rsidRPr="00A565B1">
              <w:rPr>
                <w:rFonts w:ascii="Verdana" w:hAnsi="Verdana"/>
              </w:rPr>
              <w:t>The data extracted includes the NHS number</w:t>
            </w:r>
          </w:p>
          <w:p w:rsidR="00722C68" w:rsidRPr="00A565B1" w:rsidRDefault="00722C68" w:rsidP="00A565B1">
            <w:pPr>
              <w:spacing w:after="0" w:line="240" w:lineRule="auto"/>
              <w:rPr>
                <w:rFonts w:ascii="Verdana" w:hAnsi="Verdana"/>
                <w:color w:val="000000"/>
                <w:lang w:eastAsia="en-GB"/>
              </w:rPr>
            </w:pPr>
            <w:r w:rsidRPr="00A565B1">
              <w:rPr>
                <w:rFonts w:ascii="Verdana" w:hAnsi="Verdana"/>
              </w:rPr>
              <w:t>This is personal data only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basis:</w:t>
            </w:r>
            <w:r w:rsidRPr="00A565B1">
              <w:rPr>
                <w:rFonts w:ascii="Verdana" w:hAnsi="Verdana"/>
                <w:color w:val="000000"/>
                <w:lang w:eastAsia="en-GB"/>
              </w:rPr>
              <w:br/>
            </w:r>
            <w:r w:rsidRPr="00A565B1">
              <w:rPr>
                <w:rFonts w:ascii="Verdana" w:hAnsi="Verdana"/>
                <w:b/>
                <w:color w:val="000000"/>
                <w:lang w:eastAsia="en-GB"/>
              </w:rPr>
              <w:t>Article 6(1)(c)– Legal Obligation</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NHS Digital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73" w:history="1">
              <w:r w:rsidRPr="00A565B1">
                <w:rPr>
                  <w:rStyle w:val="Hyperlink"/>
                  <w:rFonts w:ascii="Verdana" w:hAnsi="Verdana"/>
                </w:rPr>
                <w:t>https://digital.nhs.uk/keeping-patient-data-safe/how-we-look-after-your-health-and-care-information</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there is no right to object under 6(1)(c), NHS Digital respects Type 1 objections (9Nu0) present in the GP record and no data will be extracted and uploaded if so.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This is a mandatory data extraction under</w:t>
            </w:r>
          </w:p>
          <w:p w:rsidR="00722C68" w:rsidRPr="00A565B1" w:rsidRDefault="00EB53D3" w:rsidP="00A565B1">
            <w:pPr>
              <w:spacing w:after="0" w:line="240" w:lineRule="auto"/>
              <w:rPr>
                <w:rFonts w:ascii="Verdana" w:hAnsi="Verdana"/>
              </w:rPr>
            </w:pPr>
            <w:hyperlink r:id="rId74" w:history="1">
              <w:r w:rsidR="00722C68" w:rsidRPr="00A565B1">
                <w:rPr>
                  <w:rStyle w:val="Hyperlink"/>
                  <w:rFonts w:ascii="Verdana" w:hAnsi="Verdana"/>
                </w:rPr>
                <w:t>s254 of the HSCA 2012</w:t>
              </w:r>
            </w:hyperlink>
          </w:p>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NHS Digital privacy notice:</w:t>
            </w:r>
          </w:p>
          <w:p w:rsidR="00722C68" w:rsidRPr="00A565B1" w:rsidRDefault="00EB53D3" w:rsidP="00A565B1">
            <w:pPr>
              <w:spacing w:after="0" w:line="240" w:lineRule="auto"/>
              <w:rPr>
                <w:rFonts w:ascii="Verdana" w:hAnsi="Verdana"/>
                <w:color w:val="000000"/>
                <w:lang w:eastAsia="en-GB"/>
              </w:rPr>
            </w:pPr>
            <w:hyperlink r:id="rId75" w:history="1">
              <w:r w:rsidR="00722C68" w:rsidRPr="00A565B1">
                <w:rPr>
                  <w:rStyle w:val="Hyperlink"/>
                  <w:rFonts w:ascii="Verdana" w:hAnsi="Verdana"/>
                  <w:lang w:eastAsia="en-GB"/>
                </w:rPr>
                <w:t>http://content.digital.nhs.uk/article/7754/Privacy-Notice---individual-GP-level-data</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More information about NHS Digital extractions can be found at:</w:t>
            </w:r>
          </w:p>
          <w:p w:rsidR="00722C68" w:rsidRPr="00A565B1" w:rsidRDefault="00EB53D3" w:rsidP="00A565B1">
            <w:pPr>
              <w:spacing w:after="0" w:line="240" w:lineRule="auto"/>
              <w:rPr>
                <w:rFonts w:ascii="Verdana" w:hAnsi="Verdana"/>
                <w:color w:val="000000"/>
                <w:lang w:eastAsia="en-GB"/>
              </w:rPr>
            </w:pPr>
            <w:hyperlink r:id="rId76" w:history="1">
              <w:r w:rsidR="00722C68" w:rsidRPr="00A565B1">
                <w:rPr>
                  <w:rStyle w:val="Hyperlink"/>
                  <w:rFonts w:ascii="Verdana" w:hAnsi="Verdana"/>
                  <w:lang w:eastAsia="en-GB"/>
                </w:rPr>
                <w:t>www.nhsdatasharing.info</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77"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1" w:name="FGM"/>
      <w:bookmarkEnd w:id="31"/>
      <w:r>
        <w:rPr>
          <w:rFonts w:ascii="Verdana" w:hAnsi="Verdana"/>
          <w:b/>
          <w:sz w:val="28"/>
        </w:rPr>
        <w:t>NHS Digital – FGM Enhanced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before="240" w:after="240" w:line="336" w:lineRule="atLeast"/>
              <w:rPr>
                <w:rFonts w:ascii="Verdana" w:hAnsi="Verdana"/>
              </w:rPr>
            </w:pPr>
            <w:r w:rsidRPr="00A565B1">
              <w:rPr>
                <w:rFonts w:ascii="Verdana" w:hAnsi="Verdana"/>
              </w:rPr>
              <w:t>NHS Digital collects data on Female Genital Mutilation (FGM) within the NHS in England on behalf of the Department of Health (DH).</w:t>
            </w:r>
            <w:r w:rsidRPr="00A565B1">
              <w:rPr>
                <w:rFonts w:ascii="Verdana" w:hAnsi="Verdana"/>
              </w:rPr>
              <w:br/>
              <w:t>The data collected is used to produce information that helps to:</w:t>
            </w:r>
          </w:p>
          <w:p w:rsidR="00722C68" w:rsidRPr="00A565B1" w:rsidRDefault="00722C68" w:rsidP="00A565B1">
            <w:pPr>
              <w:pStyle w:val="ListParagraph"/>
              <w:numPr>
                <w:ilvl w:val="0"/>
                <w:numId w:val="20"/>
              </w:numPr>
              <w:spacing w:before="240" w:after="240" w:line="336" w:lineRule="atLeast"/>
              <w:rPr>
                <w:rFonts w:ascii="Verdana" w:hAnsi="Verdana"/>
              </w:rPr>
            </w:pPr>
            <w:r w:rsidRPr="00A565B1">
              <w:rPr>
                <w:rFonts w:ascii="Verdana" w:hAnsi="Verdana"/>
              </w:rPr>
              <w:t>improve how the NHS supports women and girls who have had or who are at risk of FGM</w:t>
            </w:r>
          </w:p>
          <w:p w:rsidR="00722C68" w:rsidRPr="00A565B1" w:rsidRDefault="00722C68" w:rsidP="00A565B1">
            <w:pPr>
              <w:pStyle w:val="ListParagraph"/>
              <w:numPr>
                <w:ilvl w:val="0"/>
                <w:numId w:val="20"/>
              </w:numPr>
              <w:spacing w:before="240" w:after="240" w:line="336" w:lineRule="atLeast"/>
              <w:rPr>
                <w:rFonts w:ascii="Verdana" w:hAnsi="Verdana"/>
              </w:rPr>
            </w:pPr>
            <w:r w:rsidRPr="00A565B1">
              <w:rPr>
                <w:rFonts w:ascii="Verdana" w:hAnsi="Verdana"/>
              </w:rPr>
              <w:t>plan the local NHS services needed both now and in the future</w:t>
            </w:r>
          </w:p>
          <w:p w:rsidR="00722C68" w:rsidRPr="00A565B1" w:rsidRDefault="00722C68" w:rsidP="00A565B1">
            <w:pPr>
              <w:pStyle w:val="ListParagraph"/>
              <w:numPr>
                <w:ilvl w:val="0"/>
                <w:numId w:val="20"/>
              </w:numPr>
              <w:spacing w:before="240" w:after="240" w:line="336" w:lineRule="atLeast"/>
              <w:rPr>
                <w:rFonts w:ascii="Verdana" w:hAnsi="Verdana"/>
              </w:rPr>
            </w:pPr>
            <w:r w:rsidRPr="00A565B1">
              <w:rPr>
                <w:rFonts w:ascii="Verdana" w:hAnsi="Verdana"/>
              </w:rPr>
              <w:t>help other organisations e.g. local authorities to develop plans to stop FGM happening in local communities</w:t>
            </w:r>
          </w:p>
          <w:p w:rsidR="00722C68" w:rsidRPr="00A565B1" w:rsidRDefault="00722C68" w:rsidP="00A565B1">
            <w:pPr>
              <w:spacing w:after="0" w:line="240" w:lineRule="auto"/>
              <w:rPr>
                <w:rFonts w:ascii="Verdana" w:hAnsi="Verdana"/>
              </w:rPr>
            </w:pPr>
            <w:r w:rsidRPr="00A565B1">
              <w:rPr>
                <w:rFonts w:ascii="Verdana" w:hAnsi="Verdana"/>
              </w:rPr>
              <w:t>The FGM Enhanced Dataset is a mandatory data extraction under s254 of the HSCA 2012</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NHS Digital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retained in line with NHS Digital policies on storing identifiable data</w:t>
            </w:r>
          </w:p>
          <w:p w:rsidR="00722C68" w:rsidRPr="00A565B1" w:rsidRDefault="00EB53D3" w:rsidP="00A565B1">
            <w:pPr>
              <w:spacing w:after="0" w:line="240" w:lineRule="auto"/>
              <w:rPr>
                <w:rFonts w:ascii="Verdana" w:hAnsi="Verdana"/>
              </w:rPr>
            </w:pPr>
            <w:hyperlink r:id="rId78" w:history="1">
              <w:r w:rsidR="00722C68" w:rsidRPr="00A565B1">
                <w:rPr>
                  <w:rStyle w:val="Hyperlink"/>
                  <w:rFonts w:ascii="Verdana" w:hAnsi="Verdana"/>
                </w:rPr>
                <w:t>https://digital.nhs.uk/keeping-patient-data-safe/how-we-look-after-your-health-and-care-information</w:t>
              </w:r>
            </w:hyperlink>
            <w:r w:rsidR="00722C68"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there is no right to object under 6(1)(c), NHS Digital respects Type 1 objections (9Nu0) present in the GP record and no data will be extracted and uploaded if so.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This is a mandatory data extraction under</w:t>
            </w:r>
          </w:p>
          <w:p w:rsidR="00722C68" w:rsidRPr="00A565B1" w:rsidRDefault="00EB53D3" w:rsidP="00A565B1">
            <w:pPr>
              <w:spacing w:after="0" w:line="240" w:lineRule="auto"/>
              <w:rPr>
                <w:rFonts w:ascii="Verdana" w:hAnsi="Verdana"/>
              </w:rPr>
            </w:pPr>
            <w:hyperlink r:id="rId79" w:history="1">
              <w:r w:rsidR="00722C68" w:rsidRPr="00A565B1">
                <w:rPr>
                  <w:rStyle w:val="Hyperlink"/>
                  <w:rFonts w:ascii="Verdana" w:hAnsi="Verdana"/>
                </w:rPr>
                <w:t>s254 of the HSCA 2012</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Patient Information:</w:t>
            </w:r>
            <w:r w:rsidRPr="00A565B1">
              <w:rPr>
                <w:rFonts w:ascii="Verdana" w:hAnsi="Verdana"/>
                <w:color w:val="000000"/>
                <w:lang w:eastAsia="en-GB"/>
              </w:rPr>
              <w:br/>
            </w:r>
            <w:hyperlink r:id="rId80" w:history="1">
              <w:r w:rsidRPr="00A565B1">
                <w:rPr>
                  <w:rStyle w:val="Hyperlink"/>
                  <w:rFonts w:ascii="Verdana" w:hAnsi="Verdana"/>
                </w:rPr>
                <w:t>http://content.digital.nhs.uk/article/7524/Patients---your-FGM-information-and-how-we-use-it</w:t>
              </w:r>
            </w:hyperlink>
            <w:r w:rsidRPr="00A565B1">
              <w:rPr>
                <w:rFonts w:ascii="Verdana" w:hAnsi="Verdana"/>
              </w:rPr>
              <w:t xml:space="preserve"> </w:t>
            </w:r>
            <w:r w:rsidRPr="00A565B1">
              <w:rPr>
                <w:rFonts w:ascii="Verdana" w:hAnsi="Verdana"/>
              </w:rPr>
              <w:br/>
            </w:r>
          </w:p>
          <w:p w:rsidR="00722C68" w:rsidRPr="00A565B1" w:rsidRDefault="00EB53D3" w:rsidP="00A565B1">
            <w:pPr>
              <w:spacing w:after="0" w:line="240" w:lineRule="auto"/>
              <w:rPr>
                <w:rFonts w:ascii="Verdana" w:hAnsi="Verdana"/>
                <w:color w:val="000000"/>
                <w:lang w:eastAsia="en-GB"/>
              </w:rPr>
            </w:pPr>
            <w:hyperlink r:id="rId81" w:history="1">
              <w:r w:rsidR="00722C68" w:rsidRPr="00A565B1">
                <w:rPr>
                  <w:rStyle w:val="Hyperlink"/>
                  <w:rFonts w:ascii="Verdana" w:hAnsi="Verdana"/>
                  <w:lang w:eastAsia="en-GB"/>
                </w:rPr>
                <w:t>https://www.nhs.uk/Conditions/female-genital-mutilation/Documents/2905942-DH-FGM-Leaflet-English.pdf</w:t>
              </w:r>
            </w:hyperlink>
            <w:r w:rsidR="00722C68" w:rsidRPr="00A565B1">
              <w:rPr>
                <w:rFonts w:ascii="Verdana" w:hAnsi="Verdana"/>
                <w:color w:val="000000"/>
                <w:lang w:eastAsia="en-GB"/>
              </w:rPr>
              <w:t xml:space="preserve"> </w:t>
            </w:r>
            <w:r w:rsidR="00722C68"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NHS Digital Directions:</w:t>
            </w:r>
            <w:r w:rsidRPr="00A565B1">
              <w:rPr>
                <w:rFonts w:ascii="Verdana" w:hAnsi="Verdana"/>
                <w:color w:val="000000"/>
                <w:lang w:eastAsia="en-GB"/>
              </w:rPr>
              <w:br/>
            </w:r>
            <w:hyperlink r:id="rId82" w:history="1">
              <w:r w:rsidRPr="00A565B1">
                <w:rPr>
                  <w:rStyle w:val="Hyperlink"/>
                  <w:rFonts w:ascii="Verdana" w:hAnsi="Verdana"/>
                </w:rPr>
                <w:t>https://www.gov.uk/government/uploads/system/uploads/attachment_data/file/427336/fgm.pdf</w:t>
              </w:r>
            </w:hyperlink>
            <w:r w:rsidRPr="00A565B1">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83"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Default="00722C68" w:rsidP="00B60FE8">
      <w:pPr>
        <w:jc w:val="center"/>
      </w:pPr>
      <w:r>
        <w:br/>
      </w:r>
      <w:hyperlink w:anchor="INDEX" w:history="1">
        <w:r w:rsidRPr="00E76884">
          <w:rPr>
            <w:rStyle w:val="Hyperlink"/>
            <w:i/>
          </w:rPr>
          <w:t>Back to Index</w:t>
        </w:r>
      </w:hyperlink>
    </w:p>
    <w:p w:rsidR="00722C68" w:rsidRPr="00FB3B3E" w:rsidRDefault="00722C68" w:rsidP="00FB3B3E">
      <w:r>
        <w:br w:type="page"/>
      </w:r>
    </w:p>
    <w:p w:rsidR="00722C68" w:rsidRDefault="00722C68" w:rsidP="00CC192C">
      <w:pPr>
        <w:jc w:val="center"/>
        <w:outlineLvl w:val="0"/>
        <w:rPr>
          <w:rFonts w:ascii="Verdana" w:hAnsi="Verdana"/>
          <w:b/>
          <w:sz w:val="28"/>
        </w:rPr>
      </w:pPr>
      <w:bookmarkStart w:id="32" w:name="StattPolice"/>
      <w:bookmarkEnd w:id="32"/>
      <w:r>
        <w:rPr>
          <w:rFonts w:ascii="Verdana" w:hAnsi="Verdana"/>
          <w:b/>
          <w:sz w:val="28"/>
        </w:rPr>
        <w:t>Statutory Disclosures to the Police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disclosed is personal data.</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Under some circumstances, this might also include special category data</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9(2)(g) – Public Interest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police (or other judicial authorities)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Data retained in line with police policies</w:t>
            </w:r>
          </w:p>
          <w:p w:rsidR="00722C68" w:rsidRPr="00A565B1" w:rsidRDefault="00722C68" w:rsidP="00A565B1">
            <w:pPr>
              <w:spacing w:after="0" w:line="240" w:lineRule="auto"/>
              <w:rPr>
                <w:rFonts w:ascii="Verdana" w:hAnsi="Verdana"/>
              </w:rPr>
            </w:pPr>
            <w:r w:rsidRPr="00A565B1">
              <w:rPr>
                <w:rFonts w:ascii="Verdana" w:hAnsi="Verdana"/>
              </w:rPr>
              <w:t>For example:</w:t>
            </w:r>
          </w:p>
          <w:p w:rsidR="00722C68" w:rsidRPr="00A565B1" w:rsidRDefault="00EB53D3" w:rsidP="00A565B1">
            <w:pPr>
              <w:spacing w:after="0" w:line="240" w:lineRule="auto"/>
              <w:rPr>
                <w:rFonts w:ascii="Verdana" w:hAnsi="Verdana"/>
              </w:rPr>
            </w:pPr>
            <w:hyperlink r:id="rId84" w:history="1">
              <w:r w:rsidR="00722C68" w:rsidRPr="00A565B1">
                <w:rPr>
                  <w:rStyle w:val="Hyperlink"/>
                  <w:rFonts w:ascii="Verdana" w:hAnsi="Verdana"/>
                </w:rPr>
                <w:t>https://www.hampshire.police.uk/fair-processing-notice/</w:t>
              </w:r>
            </w:hyperlink>
            <w:r w:rsidR="00722C68"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As with any disclosures to the police, there must be: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legal duty to disclose, or</w:t>
            </w: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sufficiently important reason to disclose AND a legal basis for doing so</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Prevention of Terrorism Act (1989) and Terrorism Act (2000)</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 obligation to inform the Police if you have information (including personal information) that may assist them in preventing an act of terrorism, or help in apprehending or prosecuting a terrorist.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The Road Traffic Act (1988)</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 statutory duty to inform the Police, when asked, of any information that might identify any driver who is alleged to have committed an offence under the Act. We are not required to disclose clinical or other confidential information.</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b/>
                <w:color w:val="000000"/>
                <w:lang w:eastAsia="en-GB"/>
              </w:rPr>
              <w:t>The Female Genital Mutilation Act (2003)</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 statutory duty to report to the police under Section 5B of this Act where it appears that a girl under the age of 18 has been subject to genital mutilation.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8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3" w:name="PublicHealth"/>
      <w:bookmarkEnd w:id="33"/>
      <w:r>
        <w:rPr>
          <w:rFonts w:ascii="Verdana" w:hAnsi="Verdana"/>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E36C0A"/>
                <w:lang w:eastAsia="en-GB"/>
              </w:rPr>
            </w:pPr>
            <w:r w:rsidRPr="00A565B1">
              <w:rPr>
                <w:rFonts w:ascii="Verdana" w:hAnsi="Verdana"/>
                <w:color w:val="E36C0A"/>
                <w:lang w:eastAsia="en-GB"/>
              </w:rPr>
              <w:t>Regulation 3 of COPI 2002</w:t>
            </w:r>
          </w:p>
          <w:p w:rsidR="00722C68" w:rsidRPr="00A565B1" w:rsidRDefault="00722C68" w:rsidP="00A565B1">
            <w:pPr>
              <w:spacing w:after="0" w:line="240" w:lineRule="auto"/>
              <w:rPr>
                <w:rFonts w:ascii="Verdana" w:hAnsi="Verdana"/>
                <w:color w:val="E36C0A"/>
                <w:lang w:eastAsia="en-GB"/>
              </w:rPr>
            </w:pPr>
          </w:p>
          <w:p w:rsidR="00722C68" w:rsidRPr="00A565B1" w:rsidRDefault="00722C68" w:rsidP="00A565B1">
            <w:pPr>
              <w:spacing w:after="0" w:line="240" w:lineRule="auto"/>
              <w:rPr>
                <w:rFonts w:ascii="Verdana" w:hAnsi="Verdana"/>
              </w:rPr>
            </w:pPr>
            <w:r w:rsidRPr="00A565B1">
              <w:rPr>
                <w:rFonts w:ascii="Verdana" w:hAnsi="Verdana"/>
                <w:sz w:val="20"/>
              </w:rPr>
              <w:t>Where an application of law exists that allows sharing of your data without  your consent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all necessary information about individuals to Public Health England, when medically required.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9(2)(i) – Public interest – Public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Public Health England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PHE policies on storing identifiable data</w:t>
            </w:r>
            <w:r w:rsidRPr="00A565B1">
              <w:rPr>
                <w:rFonts w:ascii="Verdana" w:hAnsi="Verdana"/>
                <w:color w:val="000000"/>
                <w:lang w:eastAsia="en-GB"/>
              </w:rPr>
              <w:br/>
            </w:r>
            <w:hyperlink r:id="rId86" w:history="1">
              <w:r w:rsidRPr="00A565B1">
                <w:rPr>
                  <w:rStyle w:val="Hyperlink"/>
                  <w:rFonts w:ascii="Verdana" w:hAnsi="Verdana"/>
                </w:rPr>
                <w:t>https://www.gov.uk/government/organisations/public-health-england/about/personal-information-charter</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There are circumstances when personal sensitive data is required – on a mandatory basis – to be provided by OHG to PHE.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Examples include notification of certain diseases and the provision of information, in the public interest, in cases such as epidemics, pandemics and other public health emergencies.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Relevant legislation includes:</w:t>
            </w:r>
            <w:r w:rsidRPr="00A565B1">
              <w:rPr>
                <w:rFonts w:ascii="Verdana" w:hAnsi="Verdana"/>
                <w:color w:val="000000"/>
                <w:lang w:eastAsia="en-GB"/>
              </w:rPr>
              <w:br/>
            </w:r>
          </w:p>
          <w:p w:rsidR="00722C68" w:rsidRPr="00A565B1" w:rsidRDefault="00EB53D3" w:rsidP="00A565B1">
            <w:pPr>
              <w:numPr>
                <w:ilvl w:val="0"/>
                <w:numId w:val="21"/>
              </w:numPr>
              <w:shd w:val="clear" w:color="auto" w:fill="FFFFFF"/>
              <w:spacing w:after="0" w:line="240" w:lineRule="auto"/>
              <w:ind w:left="300"/>
              <w:rPr>
                <w:rFonts w:ascii="Verdana" w:hAnsi="Verdana"/>
                <w:color w:val="0066FF"/>
                <w:lang w:eastAsia="en-GB"/>
              </w:rPr>
            </w:pPr>
            <w:hyperlink r:id="rId87" w:history="1">
              <w:r w:rsidR="00722C68" w:rsidRPr="00A565B1">
                <w:rPr>
                  <w:rStyle w:val="Hyperlink"/>
                  <w:rFonts w:ascii="Verdana" w:hAnsi="Verdana"/>
                  <w:bdr w:val="none" w:sz="0" w:space="0" w:color="auto" w:frame="1"/>
                  <w:lang w:eastAsia="en-GB"/>
                </w:rPr>
                <w:t>the Health Protection (Notification) Regulations 2010 (SI 2010/659)</w:t>
              </w:r>
            </w:hyperlink>
          </w:p>
          <w:p w:rsidR="00722C68" w:rsidRPr="00A565B1" w:rsidRDefault="00EB53D3" w:rsidP="00A565B1">
            <w:pPr>
              <w:numPr>
                <w:ilvl w:val="0"/>
                <w:numId w:val="21"/>
              </w:numPr>
              <w:shd w:val="clear" w:color="auto" w:fill="FFFFFF"/>
              <w:spacing w:after="0" w:line="240" w:lineRule="auto"/>
              <w:ind w:left="300"/>
              <w:rPr>
                <w:rFonts w:ascii="Verdana" w:hAnsi="Verdana"/>
                <w:color w:val="0066FF"/>
                <w:lang w:eastAsia="en-GB"/>
              </w:rPr>
            </w:pPr>
            <w:hyperlink r:id="rId88" w:history="1">
              <w:r w:rsidR="00722C68" w:rsidRPr="00A565B1">
                <w:rPr>
                  <w:rStyle w:val="Hyperlink"/>
                  <w:rFonts w:ascii="Verdana" w:hAnsi="Verdana"/>
                  <w:bdr w:val="none" w:sz="0" w:space="0" w:color="auto" w:frame="1"/>
                  <w:lang w:eastAsia="en-GB"/>
                </w:rPr>
                <w:t>the Health Protection (Local Authority Powers) Regulations 2010 (SI 2010/657)</w:t>
              </w:r>
            </w:hyperlink>
          </w:p>
          <w:p w:rsidR="00722C68" w:rsidRPr="00A565B1" w:rsidRDefault="00EB53D3" w:rsidP="00A565B1">
            <w:pPr>
              <w:numPr>
                <w:ilvl w:val="0"/>
                <w:numId w:val="21"/>
              </w:numPr>
              <w:shd w:val="clear" w:color="auto" w:fill="FFFFFF"/>
              <w:spacing w:after="0" w:line="240" w:lineRule="auto"/>
              <w:ind w:left="300"/>
              <w:rPr>
                <w:rStyle w:val="Hyperlink"/>
                <w:rFonts w:ascii="Verdana" w:hAnsi="Verdana"/>
                <w:color w:val="0066FF"/>
                <w:lang w:eastAsia="en-GB"/>
              </w:rPr>
            </w:pPr>
            <w:hyperlink r:id="rId89" w:history="1">
              <w:r w:rsidR="00722C68" w:rsidRPr="00A565B1">
                <w:rPr>
                  <w:rStyle w:val="Hyperlink"/>
                  <w:rFonts w:ascii="Verdana" w:hAnsi="Verdana"/>
                  <w:bdr w:val="none" w:sz="0" w:space="0" w:color="auto" w:frame="1"/>
                  <w:lang w:eastAsia="en-GB"/>
                </w:rPr>
                <w:t>the Health Protection (Part 2A Orders) Regulations 2010 (SI 2010/658)</w:t>
              </w:r>
            </w:hyperlink>
          </w:p>
          <w:p w:rsidR="00722C68" w:rsidRPr="00A565B1" w:rsidRDefault="00EB53D3" w:rsidP="00A565B1">
            <w:pPr>
              <w:numPr>
                <w:ilvl w:val="0"/>
                <w:numId w:val="21"/>
              </w:numPr>
              <w:shd w:val="clear" w:color="auto" w:fill="FFFFFF"/>
              <w:spacing w:after="0" w:line="240" w:lineRule="auto"/>
              <w:ind w:left="300"/>
              <w:rPr>
                <w:rStyle w:val="Hyperlink"/>
                <w:rFonts w:ascii="Verdana" w:hAnsi="Verdana"/>
                <w:color w:val="0066FF"/>
                <w:lang w:eastAsia="en-GB"/>
              </w:rPr>
            </w:pPr>
            <w:hyperlink r:id="rId90" w:history="1">
              <w:r w:rsidR="00722C68" w:rsidRPr="00A565B1">
                <w:rPr>
                  <w:rStyle w:val="Hyperlink"/>
                  <w:rFonts w:ascii="Verdana" w:hAnsi="Verdana"/>
                  <w:bdr w:val="none" w:sz="0" w:space="0" w:color="auto" w:frame="1"/>
                  <w:lang w:eastAsia="en-GB"/>
                </w:rPr>
                <w:t>Public Health (Control of Disease) Act 1984</w:t>
              </w:r>
            </w:hyperlink>
          </w:p>
          <w:p w:rsidR="00722C68" w:rsidRPr="00A565B1" w:rsidRDefault="00EB53D3" w:rsidP="00A565B1">
            <w:pPr>
              <w:numPr>
                <w:ilvl w:val="0"/>
                <w:numId w:val="21"/>
              </w:numPr>
              <w:shd w:val="clear" w:color="auto" w:fill="FFFFFF"/>
              <w:spacing w:after="0" w:line="240" w:lineRule="auto"/>
              <w:ind w:left="300"/>
              <w:rPr>
                <w:rFonts w:ascii="Verdana" w:hAnsi="Verdana"/>
                <w:color w:val="002060"/>
                <w:lang w:eastAsia="en-GB"/>
              </w:rPr>
            </w:pPr>
            <w:hyperlink r:id="rId91" w:history="1">
              <w:r w:rsidR="00722C68" w:rsidRPr="00A565B1">
                <w:rPr>
                  <w:rStyle w:val="Hyperlink"/>
                  <w:rFonts w:ascii="Verdana" w:hAnsi="Verdana"/>
                  <w:bdr w:val="none" w:sz="0" w:space="0" w:color="auto" w:frame="1"/>
                  <w:lang w:eastAsia="en-GB"/>
                </w:rPr>
                <w:t>Public Health (Infectious Diseases) Regulations 1988</w:t>
              </w:r>
            </w:hyperlink>
            <w:r w:rsidR="00722C68" w:rsidRPr="00A565B1">
              <w:rPr>
                <w:rFonts w:ascii="Verdana" w:hAnsi="Verdana"/>
                <w:color w:val="002060"/>
              </w:rPr>
              <w:br/>
            </w:r>
          </w:p>
          <w:p w:rsidR="00722C68" w:rsidRPr="00A565B1" w:rsidRDefault="00722C68" w:rsidP="00A565B1">
            <w:pPr>
              <w:numPr>
                <w:ilvl w:val="0"/>
                <w:numId w:val="21"/>
              </w:numPr>
              <w:shd w:val="clear" w:color="auto" w:fill="FFFFFF"/>
              <w:spacing w:after="0" w:line="240" w:lineRule="auto"/>
              <w:ind w:left="300"/>
              <w:rPr>
                <w:rStyle w:val="Hyperlink"/>
                <w:rFonts w:ascii="Verdana" w:hAnsi="Verdana"/>
                <w:sz w:val="24"/>
                <w:szCs w:val="24"/>
                <w:lang w:eastAsia="en-GB"/>
              </w:rPr>
            </w:pPr>
            <w:r w:rsidRPr="00A565B1">
              <w:rPr>
                <w:rFonts w:ascii="Verdana" w:hAnsi="Verdana"/>
              </w:rPr>
              <w:fldChar w:fldCharType="begin"/>
            </w:r>
            <w:r w:rsidRPr="00A565B1">
              <w:rPr>
                <w:rFonts w:ascii="Verdana" w:hAnsi="Verdana"/>
              </w:rPr>
              <w:instrText xml:space="preserve"> HYPERLINK "http://www.legislation.gov.uk/uksi/2002/1438/regulation/3/made" </w:instrText>
            </w:r>
            <w:r w:rsidRPr="00A565B1">
              <w:rPr>
                <w:rFonts w:ascii="Verdana" w:hAnsi="Verdana"/>
              </w:rPr>
              <w:fldChar w:fldCharType="separate"/>
            </w:r>
            <w:r w:rsidRPr="00A565B1">
              <w:rPr>
                <w:rStyle w:val="Hyperlink"/>
                <w:rFonts w:ascii="Verdana" w:hAnsi="Verdana"/>
              </w:rPr>
              <w:t>The Health Service (Control of Patient Information) Regulations 2002</w:t>
            </w:r>
          </w:p>
          <w:p w:rsidR="00722C68" w:rsidRPr="00A565B1" w:rsidRDefault="00722C68" w:rsidP="00A565B1">
            <w:pPr>
              <w:spacing w:after="0" w:line="240" w:lineRule="auto"/>
              <w:rPr>
                <w:rFonts w:ascii="Verdana" w:hAnsi="Verdana"/>
              </w:rPr>
            </w:pPr>
            <w:r w:rsidRPr="00A565B1">
              <w:rPr>
                <w:rFonts w:ascii="Verdana" w:hAnsi="Verdana"/>
              </w:rPr>
              <w:fldChar w:fldCharType="end"/>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9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4" w:name="CP"/>
      <w:bookmarkEnd w:id="34"/>
      <w:r>
        <w:rPr>
          <w:rFonts w:ascii="Verdana" w:hAnsi="Verdana"/>
          <w:b/>
          <w:sz w:val="28"/>
        </w:rPr>
        <w:t>Child Protection – disclosures to Local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provision of information from GP records when there is any reasonable concern that children or young people are at risk of abuse or neglect, when that is in a child’s best interests or necessary to protect other children or young people.</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 xml:space="preserve">Article 6(1)(c) – Legal Obligation </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9(2)(b) -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Verdana"/>
              </w:rPr>
            </w:pPr>
            <w:r w:rsidRPr="00A565B1">
              <w:rPr>
                <w:rFonts w:ascii="Verdana" w:hAnsi="Verdana" w:cs="Verdana"/>
              </w:rPr>
              <w:t>Children’s Services– local authority (e.g. Hampshire County Council)</w:t>
            </w:r>
          </w:p>
          <w:p w:rsidR="00722C68" w:rsidRPr="00A565B1" w:rsidRDefault="00722C68" w:rsidP="00A565B1">
            <w:pPr>
              <w:spacing w:after="0" w:line="240" w:lineRule="auto"/>
              <w:rPr>
                <w:rFonts w:ascii="Verdana" w:hAnsi="Verdana" w:cs="Verdana"/>
              </w:rPr>
            </w:pPr>
            <w:r w:rsidRPr="00A565B1">
              <w:rPr>
                <w:rFonts w:ascii="Verdana" w:hAnsi="Verdana" w:cs="Verdana"/>
              </w:rPr>
              <w:t>Health Visitors (e.g. Southern Health NHS FT)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rPr>
              <w:t>Data retained in line with local authority policies on storing identifiable data</w:t>
            </w:r>
            <w:r w:rsidRPr="00A565B1">
              <w:rPr>
                <w:rFonts w:ascii="Verdana" w:hAnsi="Verdana" w:cs="Verdana"/>
              </w:rPr>
              <w:br/>
            </w:r>
            <w:hyperlink r:id="rId93" w:history="1">
              <w:r w:rsidRPr="00A565B1">
                <w:rPr>
                  <w:rStyle w:val="Hyperlink"/>
                  <w:rFonts w:ascii="Verdana" w:hAnsi="Verdana"/>
                </w:rPr>
                <w:t>http://www3.hants.gov.uk/privacy.html</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This relates to any healthcare professional within OHG who may need to disclose information to Children’s Services following a safeguarding concern.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Relevant legislation:</w:t>
            </w:r>
          </w:p>
          <w:p w:rsidR="00722C68" w:rsidRPr="00A565B1" w:rsidRDefault="00722C68" w:rsidP="00A565B1">
            <w:pPr>
              <w:spacing w:after="0" w:line="240" w:lineRule="auto"/>
              <w:rPr>
                <w:rFonts w:ascii="Verdana" w:hAnsi="Verdana"/>
              </w:rPr>
            </w:pPr>
            <w:r w:rsidRPr="00A565B1">
              <w:rPr>
                <w:rFonts w:ascii="Verdana" w:hAnsi="Verdana" w:cs="Verdana"/>
                <w:color w:val="000000"/>
              </w:rPr>
              <w:t>s29 of DPA (prevention of crime)</w:t>
            </w:r>
            <w:r w:rsidRPr="00A565B1">
              <w:rPr>
                <w:rFonts w:ascii="Verdana" w:hAnsi="Verdana"/>
                <w:color w:val="000000"/>
              </w:rPr>
              <w:br/>
            </w:r>
            <w:hyperlink r:id="rId94">
              <w:r w:rsidRPr="00A565B1">
                <w:rPr>
                  <w:rFonts w:ascii="Verdana" w:hAnsi="Verdana" w:cs="Verdana"/>
                  <w:color w:val="0000FF"/>
                  <w:u w:val="single"/>
                </w:rPr>
                <w:t>https://www.legislation.gov.uk/ukpga/1998/29/section/29</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9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E8557C">
      <w:pPr>
        <w:jc w:val="center"/>
        <w:rPr>
          <w:rFonts w:ascii="Verdana" w:hAnsi="Verdana"/>
          <w:b/>
          <w:sz w:val="28"/>
        </w:rPr>
      </w:pPr>
      <w:bookmarkStart w:id="35" w:name="s47"/>
      <w:bookmarkEnd w:id="35"/>
      <w:r>
        <w:rPr>
          <w:rFonts w:ascii="Verdana" w:hAnsi="Verdana"/>
          <w:b/>
          <w:sz w:val="28"/>
        </w:rPr>
        <w:t>s47 Disclosures to Children’s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provision of information from GP records concerning children and families where a child is taken into Police Protection, is the subject of an Emergency Protection Order or there are reasonable grounds to suspect that a child is suffering or is likely to suffer Significant Harm</w:t>
            </w:r>
          </w:p>
          <w:p w:rsidR="00722C68" w:rsidRPr="00A565B1" w:rsidRDefault="00722C68" w:rsidP="00A565B1">
            <w:pPr>
              <w:spacing w:after="0" w:line="240" w:lineRule="auto"/>
              <w:rPr>
                <w:rFonts w:ascii="Verdana" w:hAnsi="Verdana" w:cs="Verdana"/>
              </w:rPr>
            </w:pPr>
            <w:r w:rsidRPr="00A565B1">
              <w:rPr>
                <w:rFonts w:ascii="Verdana" w:hAnsi="Verdana" w:cs="Verdana"/>
              </w:rPr>
              <w:t xml:space="preserve">This is a mandatory provision of information under </w:t>
            </w:r>
            <w:r w:rsidRPr="00A565B1">
              <w:rPr>
                <w:rFonts w:ascii="Verdana" w:hAnsi="Verdana" w:cs="Verdana"/>
                <w:highlight w:val="white"/>
              </w:rPr>
              <w:t>Section 47 of the Children Act 1989</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9(2)(b) -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Verdana"/>
              </w:rPr>
            </w:pPr>
            <w:r w:rsidRPr="00A565B1">
              <w:rPr>
                <w:rFonts w:ascii="Verdana" w:hAnsi="Verdana" w:cs="Verdana"/>
              </w:rPr>
              <w:t>Children’s Services – local authority (e.g. Hampshire County Council)</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retained in line with local authority policies on storing identifiable data</w:t>
            </w:r>
          </w:p>
          <w:p w:rsidR="00722C68" w:rsidRPr="00A565B1" w:rsidRDefault="00722C68" w:rsidP="00A565B1">
            <w:pPr>
              <w:spacing w:after="0" w:line="240" w:lineRule="auto"/>
              <w:rPr>
                <w:rFonts w:ascii="Verdana" w:hAnsi="Verdana"/>
              </w:rPr>
            </w:pPr>
            <w:r w:rsidRPr="00A565B1">
              <w:rPr>
                <w:rFonts w:ascii="Verdana" w:hAnsi="Verdana"/>
              </w:rPr>
              <w:t>http://www3.hants.gov.uk/privacy.html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Relevant Legislation:</w:t>
            </w:r>
          </w:p>
          <w:p w:rsidR="00722C68" w:rsidRPr="00A565B1" w:rsidRDefault="00722C68" w:rsidP="00A565B1">
            <w:pPr>
              <w:spacing w:after="0" w:line="240" w:lineRule="auto"/>
              <w:rPr>
                <w:rFonts w:ascii="Verdana" w:hAnsi="Verdana" w:cs="Verdana"/>
              </w:rPr>
            </w:pPr>
            <w:r w:rsidRPr="00A565B1">
              <w:rPr>
                <w:rFonts w:ascii="Verdana" w:hAnsi="Verdana" w:cs="Verdana"/>
              </w:rPr>
              <w:t>s47 of The Children Act 1989 :</w:t>
            </w:r>
            <w:r w:rsidRPr="00A565B1">
              <w:rPr>
                <w:rFonts w:ascii="Verdana" w:hAnsi="Verdana" w:cs="Verdana"/>
              </w:rPr>
              <w:br/>
            </w:r>
            <w:hyperlink r:id="rId96">
              <w:r w:rsidRPr="00A565B1">
                <w:rPr>
                  <w:rFonts w:ascii="Verdana" w:hAnsi="Verdana" w:cs="Verdana"/>
                  <w:color w:val="0000FF"/>
                  <w:u w:val="single"/>
                </w:rPr>
                <w:t>https://www.legislation.gov.uk/ukpga/1989/41/section/47</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rPr>
            </w:pPr>
            <w:r w:rsidRPr="00A565B1">
              <w:rPr>
                <w:rFonts w:ascii="Verdana" w:hAnsi="Verdana"/>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97"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E8557C">
      <w:pPr>
        <w:jc w:val="center"/>
        <w:rPr>
          <w:rFonts w:ascii="Verdana" w:hAnsi="Verdana"/>
          <w:b/>
          <w:sz w:val="28"/>
        </w:rPr>
      </w:pPr>
      <w:bookmarkStart w:id="36" w:name="s45"/>
      <w:bookmarkEnd w:id="36"/>
      <w:r>
        <w:rPr>
          <w:rFonts w:ascii="Verdana" w:hAnsi="Verdana"/>
          <w:b/>
          <w:sz w:val="28"/>
        </w:rPr>
        <w:t>s45 Disclosures to SAB – Local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provision of information from GP records about adults who may be at risk of harm (abuse or neglect)</w:t>
            </w:r>
          </w:p>
          <w:p w:rsidR="00722C68" w:rsidRPr="00A565B1" w:rsidRDefault="00722C68" w:rsidP="00A565B1">
            <w:pPr>
              <w:spacing w:after="0" w:line="240" w:lineRule="auto"/>
              <w:rPr>
                <w:rFonts w:ascii="Verdana" w:hAnsi="Verdana" w:cs="Verdana"/>
              </w:rPr>
            </w:pPr>
            <w:r w:rsidRPr="00A565B1">
              <w:rPr>
                <w:rFonts w:ascii="Verdana" w:hAnsi="Verdana" w:cs="Verdana"/>
              </w:rPr>
              <w:t xml:space="preserve">This is a mandatory provision of information under </w:t>
            </w:r>
            <w:r w:rsidRPr="00A565B1">
              <w:rPr>
                <w:rFonts w:ascii="Verdana" w:hAnsi="Verdana" w:cs="Verdana"/>
                <w:highlight w:val="white"/>
              </w:rPr>
              <w:t>Section 45 of the Care Act 2014</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9(2)(b) -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Verdana"/>
              </w:rPr>
            </w:pPr>
            <w:r w:rsidRPr="00A565B1">
              <w:rPr>
                <w:rFonts w:ascii="Verdana" w:hAnsi="Verdana" w:cs="Verdana"/>
              </w:rPr>
              <w:t>Safeguarding Adults Board– local authority (e.g. Hampshire County Council)</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retained in line with local authority policies on storing identifiable data</w:t>
            </w:r>
            <w:r w:rsidRPr="00A565B1">
              <w:rPr>
                <w:rFonts w:ascii="Verdana" w:hAnsi="Verdana" w:cs="Verdana"/>
              </w:rPr>
              <w:br/>
            </w:r>
            <w:hyperlink r:id="rId98" w:history="1">
              <w:r w:rsidRPr="00A565B1">
                <w:rPr>
                  <w:rStyle w:val="Hyperlink"/>
                  <w:rFonts w:ascii="Verdana" w:hAnsi="Verdana" w:cs="Verdana"/>
                </w:rPr>
                <w:t>http://www3.hants.gov.uk/privacy.html</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Relevant legislation:</w:t>
            </w:r>
            <w:r w:rsidRPr="00A565B1">
              <w:rPr>
                <w:rFonts w:ascii="Verdana" w:hAnsi="Verdana"/>
              </w:rPr>
              <w:br/>
            </w:r>
            <w:r w:rsidRPr="00A565B1">
              <w:rPr>
                <w:rFonts w:ascii="Verdana" w:hAnsi="Verdana" w:cs="Verdana"/>
              </w:rPr>
              <w:t>s45 of the Care Act 2014</w:t>
            </w:r>
            <w:r w:rsidRPr="00A565B1">
              <w:rPr>
                <w:rFonts w:ascii="Verdana" w:hAnsi="Verdana" w:cs="Verdana"/>
              </w:rPr>
              <w:br/>
            </w:r>
            <w:hyperlink r:id="rId99">
              <w:r w:rsidRPr="00A565B1">
                <w:rPr>
                  <w:rFonts w:ascii="Verdana" w:hAnsi="Verdana" w:cs="Verdana"/>
                  <w:color w:val="0000FF"/>
                  <w:u w:val="single"/>
                </w:rPr>
                <w:t>http://www.legislation.gov.uk/ukpga/2014/23/section/45/enacted</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00"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7" w:name="OtherPolice"/>
      <w:bookmarkEnd w:id="37"/>
      <w:r>
        <w:rPr>
          <w:rFonts w:ascii="Verdana" w:hAnsi="Verdana"/>
          <w:b/>
          <w:sz w:val="28"/>
        </w:rPr>
        <w:t xml:space="preserve">Other disclosures to the Police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rPr>
              <w:br/>
            </w:r>
            <w:r w:rsidRPr="00A565B1">
              <w:rPr>
                <w:rFonts w:ascii="Verdana" w:hAnsi="Verdana"/>
                <w:color w:val="FF0000"/>
                <w:lang w:eastAsia="en-GB"/>
              </w:rPr>
              <w:t>Consent (explicit)</w:t>
            </w:r>
            <w:r w:rsidRPr="00A565B1">
              <w:rPr>
                <w:rFonts w:ascii="Verdana" w:hAnsi="Verdana"/>
                <w:color w:val="FF0000"/>
                <w:lang w:eastAsia="en-GB"/>
              </w:rPr>
              <w:br/>
            </w:r>
            <w:r w:rsidRPr="00A565B1">
              <w:rPr>
                <w:rFonts w:ascii="Verdana" w:hAnsi="Verdana"/>
                <w:color w:val="FF0000"/>
                <w:lang w:eastAsia="en-GB"/>
              </w:rPr>
              <w:br/>
            </w: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Or</w:t>
            </w:r>
            <w:r w:rsidRPr="00A565B1">
              <w:rPr>
                <w:rFonts w:ascii="Verdana" w:hAnsi="Verdana"/>
                <w:color w:val="000000"/>
                <w:lang w:eastAsia="en-GB"/>
              </w:rPr>
              <w:br/>
            </w:r>
          </w:p>
          <w:p w:rsidR="00722C68" w:rsidRPr="00A565B1" w:rsidRDefault="00722C68" w:rsidP="00A565B1">
            <w:pPr>
              <w:spacing w:after="0" w:line="240" w:lineRule="auto"/>
              <w:rPr>
                <w:rFonts w:ascii="Verdana" w:hAnsi="Verdana"/>
              </w:rPr>
            </w:pP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disclosed is personal data.</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Under some circumstances, this might also include special catergory data</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9(2)(g) – Public Interest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police (or other judicial authorities)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Data retained in line with police policies on storing identifiable data</w:t>
            </w:r>
            <w:r w:rsidRPr="00A565B1">
              <w:rPr>
                <w:rFonts w:ascii="Verdana" w:hAnsi="Verdana"/>
              </w:rPr>
              <w:br/>
              <w:t>Data retained in line with police policies</w:t>
            </w:r>
          </w:p>
          <w:p w:rsidR="00722C68" w:rsidRPr="00A565B1" w:rsidRDefault="00722C68" w:rsidP="00A565B1">
            <w:pPr>
              <w:spacing w:after="0" w:line="240" w:lineRule="auto"/>
              <w:rPr>
                <w:rFonts w:ascii="Verdana" w:hAnsi="Verdana"/>
              </w:rPr>
            </w:pPr>
            <w:r w:rsidRPr="00A565B1">
              <w:rPr>
                <w:rFonts w:ascii="Verdana" w:hAnsi="Verdana"/>
              </w:rPr>
              <w:t>For example:</w:t>
            </w:r>
          </w:p>
          <w:p w:rsidR="00722C68" w:rsidRPr="00A565B1" w:rsidRDefault="00EB53D3" w:rsidP="00A565B1">
            <w:pPr>
              <w:spacing w:after="0" w:line="240" w:lineRule="auto"/>
              <w:rPr>
                <w:rFonts w:ascii="Verdana" w:hAnsi="Verdana"/>
              </w:rPr>
            </w:pPr>
            <w:hyperlink r:id="rId101" w:history="1">
              <w:r w:rsidR="00722C68" w:rsidRPr="00A565B1">
                <w:rPr>
                  <w:rStyle w:val="Hyperlink"/>
                  <w:rFonts w:ascii="Verdana" w:hAnsi="Verdana"/>
                </w:rPr>
                <w:t>https://www.hampshire.police.uk/fair-processing-notice/</w:t>
              </w:r>
            </w:hyperlink>
            <w:r w:rsidR="00722C68"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As with any disclosures to the police, there must be: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legal duty to disclose, or</w:t>
            </w: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sufficiently important reason to disclose AND a legal basis for doing so</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Permissive disclosures to the police can be made under:</w:t>
            </w:r>
          </w:p>
          <w:p w:rsidR="00722C68" w:rsidRPr="00A565B1" w:rsidRDefault="00722C68" w:rsidP="00A565B1">
            <w:pPr>
              <w:pStyle w:val="ListParagraph"/>
              <w:numPr>
                <w:ilvl w:val="0"/>
                <w:numId w:val="22"/>
              </w:numPr>
              <w:spacing w:after="0" w:line="240" w:lineRule="auto"/>
              <w:rPr>
                <w:rFonts w:ascii="Verdana" w:hAnsi="Verdana"/>
                <w:color w:val="000000"/>
                <w:lang w:eastAsia="en-GB"/>
              </w:rPr>
            </w:pPr>
            <w:r w:rsidRPr="00A565B1">
              <w:rPr>
                <w:rFonts w:ascii="Verdana" w:hAnsi="Verdana"/>
                <w:color w:val="000000"/>
                <w:lang w:eastAsia="en-GB"/>
              </w:rPr>
              <w:t>s29(3) of the DPA</w:t>
            </w:r>
            <w:r w:rsidRPr="00A565B1">
              <w:rPr>
                <w:rFonts w:ascii="Verdana" w:hAnsi="Verdana"/>
                <w:color w:val="000000"/>
                <w:lang w:eastAsia="en-GB"/>
              </w:rPr>
              <w:br/>
            </w:r>
            <w:hyperlink r:id="rId102" w:history="1">
              <w:r w:rsidRPr="00A565B1">
                <w:rPr>
                  <w:rStyle w:val="Hyperlink"/>
                  <w:rFonts w:ascii="Verdana" w:hAnsi="Verdana"/>
                  <w:lang w:eastAsia="en-GB"/>
                </w:rPr>
                <w:t>https://ico.org.uk/media/for-organisations/documents/1594/section-29.pdf</w:t>
              </w:r>
            </w:hyperlink>
            <w:r w:rsidRPr="00A565B1">
              <w:rPr>
                <w:rFonts w:ascii="Verdana" w:hAnsi="Verdana"/>
                <w:color w:val="000000"/>
                <w:lang w:eastAsia="en-GB"/>
              </w:rPr>
              <w:t xml:space="preserve"> </w:t>
            </w:r>
          </w:p>
          <w:p w:rsidR="00722C68" w:rsidRPr="00A565B1" w:rsidRDefault="00EB53D3" w:rsidP="00A565B1">
            <w:pPr>
              <w:pStyle w:val="ListParagraph"/>
              <w:numPr>
                <w:ilvl w:val="0"/>
                <w:numId w:val="22"/>
              </w:numPr>
              <w:spacing w:after="0" w:line="240" w:lineRule="auto"/>
              <w:rPr>
                <w:rFonts w:ascii="Verdana" w:hAnsi="Verdana"/>
                <w:color w:val="000000"/>
                <w:lang w:eastAsia="en-GB"/>
              </w:rPr>
            </w:pPr>
            <w:hyperlink r:id="rId103" w:history="1">
              <w:r w:rsidR="00722C68" w:rsidRPr="00A565B1">
                <w:rPr>
                  <w:rStyle w:val="Hyperlink"/>
                  <w:rFonts w:ascii="Verdana" w:hAnsi="Verdana"/>
                  <w:lang w:eastAsia="en-GB"/>
                </w:rPr>
                <w:t>Police and Criminal Evidence Act 1984</w:t>
              </w:r>
            </w:hyperlink>
          </w:p>
          <w:p w:rsidR="00722C68" w:rsidRPr="00A565B1" w:rsidRDefault="00EB53D3" w:rsidP="00A565B1">
            <w:pPr>
              <w:pStyle w:val="ListParagraph"/>
              <w:numPr>
                <w:ilvl w:val="0"/>
                <w:numId w:val="22"/>
              </w:numPr>
              <w:spacing w:after="0" w:line="240" w:lineRule="auto"/>
              <w:rPr>
                <w:rFonts w:ascii="Verdana" w:hAnsi="Verdana"/>
                <w:color w:val="000000"/>
                <w:lang w:eastAsia="en-GB"/>
              </w:rPr>
            </w:pPr>
            <w:hyperlink r:id="rId104" w:history="1">
              <w:r w:rsidR="00722C68" w:rsidRPr="00A565B1">
                <w:rPr>
                  <w:rStyle w:val="Hyperlink"/>
                  <w:rFonts w:ascii="Verdana" w:hAnsi="Verdana"/>
                  <w:lang w:eastAsia="en-GB"/>
                </w:rPr>
                <w:t>Crime and Disorder Act 1988</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Section 29 does not provide a duty to disclose information, nor does it override the requirements of the common law duty of confidentiality which must be met prior to disclosure being lawful – it does no more than relax the DPA requirements that need to be met.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We will need to have your consent, or determine that in the absence of your consent, the disclosure would nonetheless be in the public interest “if the benefits to an individual or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to society outweigh both the public and the patient's interest in keeping the information confidential”.</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0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AD4E65" w:rsidRDefault="00722C68" w:rsidP="00AD4E65">
      <w:pPr>
        <w:jc w:val="center"/>
        <w:rPr>
          <w:i/>
        </w:rPr>
      </w:pPr>
      <w:r>
        <w:br/>
      </w:r>
      <w:hyperlink w:anchor="INDEX" w:history="1">
        <w:r w:rsidRPr="00E76884">
          <w:rPr>
            <w:rStyle w:val="Hyperlink"/>
            <w:i/>
          </w:rPr>
          <w:t>Back to Index</w:t>
        </w:r>
      </w:hyperlink>
    </w:p>
    <w:p w:rsidR="00722C68" w:rsidRDefault="00722C68" w:rsidP="00F77391">
      <w:pPr>
        <w:jc w:val="center"/>
        <w:rPr>
          <w:rFonts w:ascii="Verdana" w:hAnsi="Verdana"/>
          <w:b/>
          <w:sz w:val="28"/>
        </w:rPr>
      </w:pPr>
      <w:bookmarkStart w:id="38" w:name="s17"/>
      <w:bookmarkEnd w:id="38"/>
      <w:r>
        <w:rPr>
          <w:rFonts w:ascii="Verdana" w:hAnsi="Verdana"/>
          <w:b/>
          <w:sz w:val="28"/>
        </w:rPr>
        <w:t>s17 Disclosures to Children’s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FF0000"/>
              </w:rPr>
            </w:pPr>
            <w:r w:rsidRPr="00A565B1">
              <w:rPr>
                <w:rFonts w:ascii="Verdana" w:hAnsi="Verdana"/>
              </w:rPr>
              <w:br/>
            </w:r>
            <w:r w:rsidRPr="00A565B1">
              <w:rPr>
                <w:rFonts w:ascii="Verdana" w:hAnsi="Verdana" w:cs="Verdana"/>
                <w:color w:val="FF0000"/>
              </w:rPr>
              <w:t>Consent (explicit)</w:t>
            </w:r>
          </w:p>
          <w:p w:rsidR="00722C68" w:rsidRPr="00A565B1" w:rsidRDefault="00722C68" w:rsidP="00A565B1">
            <w:pPr>
              <w:spacing w:after="0" w:line="240" w:lineRule="auto"/>
              <w:rPr>
                <w:rFonts w:ascii="Verdana" w:hAnsi="Verdana" w:cs="Verdana"/>
                <w:color w:val="000000"/>
              </w:rPr>
            </w:pPr>
            <w:r w:rsidRPr="00A565B1">
              <w:rPr>
                <w:rFonts w:ascii="Verdana" w:hAnsi="Verdana" w:cs="Verdana"/>
                <w:color w:val="000000"/>
              </w:rPr>
              <w:t>(Obtained by local authority)</w:t>
            </w:r>
          </w:p>
          <w:p w:rsidR="00722C68" w:rsidRPr="00A565B1" w:rsidRDefault="00722C68" w:rsidP="00A565B1">
            <w:pPr>
              <w:spacing w:after="0" w:line="240" w:lineRule="auto"/>
              <w:rPr>
                <w:rFonts w:ascii="Verdana" w:hAnsi="Verdana" w:cs="Verdana"/>
                <w:color w:val="00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color w:val="000000"/>
              </w:rPr>
              <w:t xml:space="preserve">The provision of information from GP records concerning children and families in order </w:t>
            </w:r>
            <w:r w:rsidRPr="00A565B1">
              <w:rPr>
                <w:rFonts w:ascii="Verdana" w:hAnsi="Verdana" w:cs="Verdana"/>
                <w:color w:val="000000"/>
                <w:highlight w:val="white"/>
              </w:rPr>
              <w:t xml:space="preserve">to safeguard and promote the welfare of who are </w:t>
            </w:r>
            <w:r w:rsidRPr="00A565B1">
              <w:rPr>
                <w:rFonts w:ascii="Verdana" w:hAnsi="Verdana" w:cs="Verdana"/>
                <w:color w:val="000000"/>
                <w:highlight w:val="white"/>
              </w:rPr>
              <w:br/>
              <w:t>“in need”</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color w:val="000000"/>
              </w:rPr>
              <w:t>Lawful bases:</w:t>
            </w:r>
            <w:r w:rsidRPr="00A565B1">
              <w:rPr>
                <w:rFonts w:ascii="Verdana" w:hAnsi="Verdana" w:cs="Verdana"/>
                <w:color w:val="000000"/>
              </w:rPr>
              <w:br/>
            </w:r>
            <w:r w:rsidRPr="00A565B1">
              <w:rPr>
                <w:rFonts w:ascii="Verdana" w:hAnsi="Verdana" w:cs="Verdana"/>
                <w:b/>
                <w:color w:val="000000"/>
              </w:rPr>
              <w:t>Article 6(1)(e) – Official Authority</w:t>
            </w:r>
          </w:p>
          <w:p w:rsidR="00722C68" w:rsidRPr="00A565B1" w:rsidRDefault="00722C68" w:rsidP="00A565B1">
            <w:pPr>
              <w:spacing w:after="0" w:line="240" w:lineRule="auto"/>
              <w:rPr>
                <w:rFonts w:ascii="Verdana" w:hAnsi="Verdana" w:cs="Verdana"/>
                <w:b/>
              </w:rPr>
            </w:pPr>
            <w:r w:rsidRPr="00A565B1">
              <w:rPr>
                <w:rFonts w:ascii="Verdana" w:hAnsi="Verdana" w:cs="Verdana"/>
                <w:b/>
                <w:color w:val="000000"/>
              </w:rPr>
              <w:t>Article 9(2)(</w:t>
            </w:r>
            <w:r w:rsidRPr="00A565B1">
              <w:rPr>
                <w:rFonts w:ascii="Verdana" w:hAnsi="Verdana" w:cs="Verdana"/>
                <w:b/>
              </w:rPr>
              <w:t>b</w:t>
            </w:r>
            <w:r w:rsidRPr="00A565B1">
              <w:rPr>
                <w:rFonts w:ascii="Verdana" w:hAnsi="Verdana" w:cs="Verdana"/>
                <w:b/>
                <w:color w:val="000000"/>
              </w:rPr>
              <w:t xml:space="preserve">) </w:t>
            </w:r>
            <w:r w:rsidRPr="00A565B1">
              <w:rPr>
                <w:rFonts w:ascii="Verdana" w:hAnsi="Verdana" w:cs="Verdana"/>
                <w:b/>
              </w:rPr>
              <w:t>-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color w:val="000000"/>
              </w:rPr>
              <w:t>Children’s Services – local authority (e.g. Hampshire County Council)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color w:val="000000"/>
              </w:rPr>
            </w:pPr>
          </w:p>
          <w:p w:rsidR="00722C68" w:rsidRPr="00A565B1" w:rsidRDefault="00722C68" w:rsidP="00A565B1">
            <w:pPr>
              <w:spacing w:after="0" w:line="240" w:lineRule="auto"/>
              <w:rPr>
                <w:rFonts w:ascii="Verdana" w:hAnsi="Verdana" w:cs="Verdana"/>
                <w:color w:val="000000"/>
              </w:rPr>
            </w:pPr>
            <w:r w:rsidRPr="00A565B1">
              <w:rPr>
                <w:rFonts w:ascii="Verdana" w:hAnsi="Verdana" w:cs="Verdana"/>
                <w:color w:val="000000"/>
              </w:rPr>
              <w:t>Data retained in line with local authority policies on storing identifiable data</w:t>
            </w:r>
          </w:p>
          <w:p w:rsidR="00722C68" w:rsidRPr="00A565B1" w:rsidRDefault="00EB53D3" w:rsidP="00A565B1">
            <w:pPr>
              <w:spacing w:after="0" w:line="240" w:lineRule="auto"/>
              <w:rPr>
                <w:rFonts w:ascii="Verdana" w:hAnsi="Verdana" w:cs="Verdana"/>
              </w:rPr>
            </w:pPr>
            <w:hyperlink r:id="rId106" w:history="1">
              <w:r w:rsidR="00722C68" w:rsidRPr="00A565B1">
                <w:rPr>
                  <w:rStyle w:val="Hyperlink"/>
                  <w:rFonts w:ascii="Verdana" w:hAnsi="Verdana" w:cs="Verdana"/>
                </w:rPr>
                <w:t>http://www3.hants.gov.uk/privacy.html</w:t>
              </w:r>
            </w:hyperlink>
            <w:r w:rsidR="00722C68"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t>Relevant legislation:</w:t>
            </w:r>
            <w:r w:rsidRPr="00A565B1">
              <w:rPr>
                <w:rFonts w:ascii="Verdana" w:hAnsi="Verdana"/>
              </w:rPr>
              <w:br/>
            </w:r>
            <w:r w:rsidRPr="00A565B1">
              <w:rPr>
                <w:rFonts w:ascii="Verdana" w:hAnsi="Verdana" w:cs="Verdana"/>
                <w:color w:val="000000"/>
              </w:rPr>
              <w:t>s17 Childrens Act 1989</w:t>
            </w:r>
            <w:r w:rsidRPr="00A565B1">
              <w:rPr>
                <w:rFonts w:ascii="Verdana" w:hAnsi="Verdana" w:cs="Verdana"/>
                <w:color w:val="000000"/>
              </w:rPr>
              <w:br/>
            </w:r>
            <w:hyperlink r:id="rId107">
              <w:r w:rsidRPr="00A565B1">
                <w:rPr>
                  <w:rFonts w:ascii="Verdana" w:hAnsi="Verdana" w:cs="Verdana"/>
                  <w:color w:val="0000FF"/>
                  <w:u w:val="single"/>
                </w:rPr>
                <w:t>https://www.legislation.gov.uk/ukpga/1989/41/section/17</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color w:val="000000"/>
              </w:rPr>
              <w:t>Explicit consent from parents is required before disclosure of information under s17 can be made to social services.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08"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F7739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D15D87">
      <w:pPr>
        <w:jc w:val="center"/>
        <w:rPr>
          <w:rFonts w:ascii="Verdana" w:hAnsi="Verdana"/>
          <w:b/>
          <w:sz w:val="28"/>
        </w:rPr>
      </w:pPr>
      <w:bookmarkStart w:id="39" w:name="third"/>
      <w:bookmarkEnd w:id="39"/>
      <w:r>
        <w:rPr>
          <w:rFonts w:ascii="Verdana" w:hAnsi="Verdana"/>
          <w:b/>
          <w:sz w:val="28"/>
        </w:rPr>
        <w:t>Other Third Parties</w:t>
      </w:r>
      <w:r>
        <w:rPr>
          <w:rFonts w:ascii="Verdana" w:hAnsi="Verdana"/>
          <w:b/>
          <w:sz w:val="28"/>
        </w:rPr>
        <w:br/>
        <w:t>(solicitors, employers, insurance companies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information to other third parties such as solicitors, insurance companies etc.</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 xml:space="preserve">Article 6(1)(a) – Consent </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9(2)(a) – Explicit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requesting organisation</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the third party organisation’s policies on storing identifiable data</w:t>
            </w:r>
            <w:r w:rsidRPr="00A565B1">
              <w:rPr>
                <w:rFonts w:ascii="Verdana" w:hAnsi="Verdana"/>
                <w:color w:val="000000"/>
                <w:lang w:eastAsia="en-G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withdraw consent at any time, where relevant</w:t>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Yes – at any time</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covers information provided to third party organisations such as solicitors (e.g. personal injury claims), insurance companies (e.g. life assurance), employers, etc.</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explicit consent of patients must be obtained and demonstrable before the release of any such information.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09"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D15D87">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0" w:name="EMIS"/>
      <w:bookmarkEnd w:id="40"/>
      <w:r>
        <w:rPr>
          <w:rFonts w:ascii="Verdana" w:hAnsi="Verdana"/>
          <w:b/>
          <w:sz w:val="28"/>
        </w:rPr>
        <w:t>EMIS Health Ltd – EMIS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record all relevant information about our patients (the data subjects) within their GP electronic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All information about patients, both clinical and demographic, are recorded in their GP electronic record. That information is then available to others with a legitimate relationship to the patient (see multiple other privacy notices)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EMIS Health Ltd acts as the data processor for this, hosting the patient records database at their secure servers in Leeds.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Standard NHS data retention policy: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“GP records should be retained until 10 years after the patient's death or after the patient has permanently left the country, unless they remain in the European Union.</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Electronic patient records must not be destroyed or deleted for the foreseeable future.”</w:t>
            </w:r>
          </w:p>
          <w:p w:rsidR="00722C68" w:rsidRPr="00A565B1" w:rsidRDefault="00722C68" w:rsidP="00A565B1">
            <w:pPr>
              <w:spacing w:after="0" w:line="240" w:lineRule="auto"/>
              <w:rPr>
                <w:rFonts w:ascii="Verdana" w:hAnsi="Verdana"/>
                <w:color w:val="000000"/>
                <w:lang w:eastAsia="en-GB"/>
              </w:rPr>
            </w:pPr>
          </w:p>
          <w:p w:rsidR="00722C68" w:rsidRPr="00A565B1" w:rsidRDefault="00EB53D3" w:rsidP="00A565B1">
            <w:pPr>
              <w:spacing w:after="0" w:line="240" w:lineRule="auto"/>
              <w:rPr>
                <w:rFonts w:ascii="Verdana" w:hAnsi="Verdana"/>
                <w:color w:val="000000"/>
                <w:lang w:eastAsia="en-GB"/>
              </w:rPr>
            </w:pPr>
            <w:hyperlink r:id="rId110" w:history="1">
              <w:r w:rsidR="00722C68" w:rsidRPr="00A565B1">
                <w:rPr>
                  <w:rStyle w:val="Hyperlink"/>
                  <w:rFonts w:ascii="Verdana" w:hAnsi="Verdana"/>
                  <w:lang w:eastAsia="en-GB"/>
                </w:rPr>
                <w:t>https://www.nhs.uk/chq/Pages/1889.aspx?CategoryID=68</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EB53D3" w:rsidP="00A565B1">
            <w:pPr>
              <w:spacing w:after="0" w:line="240" w:lineRule="auto"/>
              <w:rPr>
                <w:rFonts w:ascii="Verdana" w:hAnsi="Verdana"/>
                <w:color w:val="000000"/>
                <w:lang w:eastAsia="en-GB"/>
              </w:rPr>
            </w:pPr>
            <w:hyperlink r:id="rId111" w:history="1">
              <w:r w:rsidR="00722C68" w:rsidRPr="00A565B1">
                <w:rPr>
                  <w:rStyle w:val="Hyperlink"/>
                  <w:rFonts w:ascii="Verdana" w:hAnsi="Verdana"/>
                  <w:lang w:eastAsia="en-GB"/>
                </w:rPr>
                <w:t>https://digital.nhs.uk/media/1159/Retention-schedules-Records-Management-Code-of-Practice-for-Health-and-Social-Care-2016/xls/RMCOP-retention-schedules</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EB53D3" w:rsidP="00A565B1">
            <w:pPr>
              <w:spacing w:after="0" w:line="240" w:lineRule="auto"/>
              <w:rPr>
                <w:rFonts w:ascii="Verdana" w:hAnsi="Verdana"/>
                <w:color w:val="000000"/>
                <w:lang w:eastAsia="en-GB"/>
              </w:rPr>
            </w:pPr>
            <w:hyperlink r:id="rId112" w:history="1">
              <w:r w:rsidR="00722C68" w:rsidRPr="00A565B1">
                <w:rPr>
                  <w:rStyle w:val="Hyperlink"/>
                  <w:rFonts w:ascii="Verdana" w:hAnsi="Verdana"/>
                  <w:lang w:eastAsia="en-GB"/>
                </w:rPr>
                <w:t>https://digital.nhs.uk/media/1158/Records-Management-Code-of-Practice-for-Health-and-Social-Care-2016/pdf/Records-management-COP-HSC-2016</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patient can express an objection to the storing of certain data within their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right to rectification.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right of access.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privacy notice covers the collection and recording of information within the patient GP electronic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majority of information recorded arises from consultations (face to face, telephone, email, etc.) with the patient.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It includes data added to the record directly (typed), added electronically (e.g. results), as well as letters and other documents that are scanned, or photographs that are taken, and subsequently added to the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OHG records such information in line with Article 5 of the GDPR: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pStyle w:val="ListParagraph"/>
              <w:numPr>
                <w:ilvl w:val="0"/>
                <w:numId w:val="23"/>
              </w:numPr>
              <w:spacing w:after="0" w:line="240" w:lineRule="auto"/>
              <w:rPr>
                <w:rFonts w:ascii="Verdana" w:hAnsi="Verdana"/>
                <w:i/>
                <w:color w:val="000000"/>
                <w:lang w:eastAsia="en-GB"/>
              </w:rPr>
            </w:pPr>
            <w:r w:rsidRPr="00A565B1">
              <w:rPr>
                <w:rFonts w:ascii="Verdana" w:hAnsi="Verdana"/>
                <w:i/>
                <w:color w:val="000000"/>
                <w:lang w:eastAsia="en-GB"/>
              </w:rPr>
              <w:t>“adequate, relevant and limited to what is necessary”</w:t>
            </w:r>
          </w:p>
          <w:p w:rsidR="00722C68" w:rsidRPr="00A565B1" w:rsidRDefault="00722C68" w:rsidP="00A565B1">
            <w:pPr>
              <w:pStyle w:val="ListParagraph"/>
              <w:numPr>
                <w:ilvl w:val="0"/>
                <w:numId w:val="23"/>
              </w:numPr>
              <w:spacing w:after="0" w:line="240" w:lineRule="auto"/>
              <w:rPr>
                <w:rFonts w:ascii="Verdana" w:hAnsi="Verdana"/>
                <w:i/>
                <w:color w:val="000000"/>
                <w:lang w:eastAsia="en-GB"/>
              </w:rPr>
            </w:pPr>
            <w:r w:rsidRPr="00A565B1">
              <w:rPr>
                <w:rFonts w:ascii="Verdana" w:hAnsi="Verdana"/>
                <w:i/>
                <w:color w:val="000000"/>
                <w:lang w:eastAsia="en-GB"/>
              </w:rPr>
              <w:t>“accurate and, where necessary, kept up to date”</w:t>
            </w:r>
          </w:p>
          <w:p w:rsidR="00722C68" w:rsidRPr="00A565B1" w:rsidRDefault="00722C68" w:rsidP="00A565B1">
            <w:pPr>
              <w:pStyle w:val="ListParagraph"/>
              <w:numPr>
                <w:ilvl w:val="0"/>
                <w:numId w:val="23"/>
              </w:numPr>
              <w:spacing w:after="0" w:line="240" w:lineRule="auto"/>
              <w:rPr>
                <w:rFonts w:ascii="Verdana" w:hAnsi="Verdana"/>
                <w:i/>
                <w:color w:val="000000"/>
                <w:lang w:eastAsia="en-GB"/>
              </w:rPr>
            </w:pPr>
            <w:r w:rsidRPr="00A565B1">
              <w:rPr>
                <w:rFonts w:ascii="Verdana" w:hAnsi="Verdana"/>
                <w:i/>
                <w:color w:val="000000"/>
                <w:lang w:eastAsia="en-GB"/>
              </w:rPr>
              <w:t>“processed in a manner that ensures appropriate security of the personal data”</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Information is stored within our EMIS Web database, as hosted by EMIS Health Ltd (who are acting as the data processor). The database servers are located in Leeds.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The “</w:t>
            </w:r>
            <w:r w:rsidRPr="00A565B1">
              <w:rPr>
                <w:rFonts w:ascii="Verdana" w:hAnsi="Verdana"/>
                <w:i/>
              </w:rPr>
              <w:t>right to erasure</w:t>
            </w:r>
            <w:r w:rsidRPr="00A565B1">
              <w:rPr>
                <w:rFonts w:ascii="Verdana" w:hAnsi="Verdana"/>
              </w:rPr>
              <w:t xml:space="preserve">” does </w:t>
            </w:r>
            <w:r w:rsidRPr="00A565B1">
              <w:rPr>
                <w:rFonts w:ascii="Verdana" w:hAnsi="Verdana"/>
                <w:b/>
              </w:rPr>
              <w:t>not</w:t>
            </w:r>
            <w:r w:rsidRPr="00A565B1">
              <w:rPr>
                <w:rFonts w:ascii="Verdana" w:hAnsi="Verdana"/>
              </w:rPr>
              <w:t xml:space="preserve"> apply to the keeping of electronic GP records in this way as:</w:t>
            </w:r>
            <w:r w:rsidRPr="00A565B1">
              <w:rPr>
                <w:rFonts w:ascii="Verdana" w:hAnsi="Verdana"/>
              </w:rPr>
              <w:br/>
            </w:r>
          </w:p>
          <w:p w:rsidR="00722C68" w:rsidRPr="00A565B1" w:rsidRDefault="00722C68" w:rsidP="00A565B1">
            <w:pPr>
              <w:pStyle w:val="ListParagraph"/>
              <w:numPr>
                <w:ilvl w:val="0"/>
                <w:numId w:val="28"/>
              </w:numPr>
              <w:spacing w:after="0" w:line="240" w:lineRule="auto"/>
              <w:rPr>
                <w:rFonts w:ascii="Verdana" w:hAnsi="Verdana"/>
              </w:rPr>
            </w:pPr>
            <w:r w:rsidRPr="00A565B1">
              <w:rPr>
                <w:rFonts w:ascii="Verdana" w:hAnsi="Verdana"/>
                <w:color w:val="000000"/>
                <w:sz w:val="23"/>
                <w:szCs w:val="23"/>
                <w:shd w:val="clear" w:color="auto" w:fill="FFFFFF"/>
              </w:rPr>
              <w:t>processing is necessary in the exercise of official authority</w:t>
            </w:r>
            <w:r w:rsidRPr="00A565B1">
              <w:rPr>
                <w:rFonts w:ascii="Verdana" w:hAnsi="Verdana"/>
                <w:color w:val="000000"/>
                <w:sz w:val="23"/>
                <w:szCs w:val="23"/>
                <w:shd w:val="clear" w:color="auto" w:fill="FFFFFF"/>
              </w:rPr>
              <w:br/>
              <w:t>Article 6(1)(e)</w:t>
            </w:r>
          </w:p>
          <w:p w:rsidR="00722C68" w:rsidRPr="00A565B1" w:rsidRDefault="00722C68" w:rsidP="00A565B1">
            <w:pPr>
              <w:pStyle w:val="ListParagraph"/>
              <w:numPr>
                <w:ilvl w:val="0"/>
                <w:numId w:val="28"/>
              </w:numPr>
              <w:spacing w:after="0" w:line="240" w:lineRule="auto"/>
              <w:rPr>
                <w:rFonts w:ascii="Verdana" w:hAnsi="Verdana"/>
              </w:rPr>
            </w:pPr>
            <w:r w:rsidRPr="00A565B1">
              <w:rPr>
                <w:rFonts w:ascii="Verdana" w:hAnsi="Verdana"/>
                <w:color w:val="000000"/>
                <w:sz w:val="23"/>
                <w:szCs w:val="23"/>
                <w:shd w:val="clear" w:color="auto" w:fill="FFFFFF"/>
              </w:rPr>
              <w:t>processing is necessary for the provision of health or social care</w:t>
            </w:r>
            <w:r w:rsidRPr="00A565B1">
              <w:rPr>
                <w:rFonts w:ascii="Verdana" w:hAnsi="Verdana"/>
                <w:color w:val="000000"/>
                <w:sz w:val="23"/>
                <w:szCs w:val="23"/>
                <w:shd w:val="clear" w:color="auto" w:fill="FFFFFF"/>
              </w:rPr>
              <w:br/>
              <w:t>Article 9(2)(h)</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13"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BE429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1" w:name="ContentCapture"/>
      <w:bookmarkEnd w:id="41"/>
      <w:r w:rsidRPr="002B679A">
        <w:rPr>
          <w:rFonts w:ascii="Verdana" w:hAnsi="Verdana"/>
          <w:b/>
          <w:sz w:val="28"/>
        </w:rPr>
        <w:t>Lloyd George (paper) records – Content Capture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OHG to digitally scan all paper medical records into the electronic GP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Content Capture Services Limited</w:t>
            </w:r>
            <w:r w:rsidRPr="00A565B1">
              <w:rPr>
                <w:rFonts w:ascii="Verdana" w:hAnsi="Verdana"/>
                <w:color w:val="000000"/>
                <w:lang w:eastAsia="en-GB"/>
              </w:rPr>
              <w:br/>
              <w:t>Acting as a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Content Capture Services Limited will delete all personal/sensitive data provided to them (i.e. the Lloyd George paper records) as soon as all data has been imported into the GP electronic records by EMIS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r w:rsidRPr="00A565B1">
              <w:rPr>
                <w:rFonts w:ascii="Verdana" w:hAnsi="Verdana"/>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Content Capture Services Limited is acting as a data processor in this situation.</w:t>
            </w:r>
            <w:r w:rsidRPr="00A565B1">
              <w:rPr>
                <w:rFonts w:ascii="Verdana" w:hAnsi="Verdana" w:cs="Arial"/>
                <w:color w:val="000000"/>
                <w:shd w:val="clear" w:color="auto" w:fill="FFFFFF"/>
              </w:rPr>
              <w:br/>
            </w:r>
            <w:hyperlink r:id="rId114" w:history="1">
              <w:r w:rsidRPr="00A565B1">
                <w:rPr>
                  <w:rStyle w:val="Hyperlink"/>
                  <w:rFonts w:ascii="Verdana" w:hAnsi="Verdana" w:cs="Arial"/>
                  <w:shd w:val="clear" w:color="auto" w:fill="FFFFFF"/>
                </w:rPr>
                <w:t>http://www.contentcaptureservices.co.uk/</w:t>
              </w:r>
            </w:hyperlink>
            <w:r w:rsidRPr="00A565B1">
              <w:rPr>
                <w:rFonts w:ascii="Verdana" w:hAnsi="Verdana" w:cs="Arial"/>
                <w:color w:val="000000"/>
                <w:shd w:val="clear" w:color="auto" w:fill="FFFFFF"/>
              </w:rPr>
              <w:t xml:space="preserve"> </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OHG has provided Content Capture with the Lloyd George records of all our patients.</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They have scanned the records to individual pdf files and we are awaiting EMIS Health to import them into their respective electronic GP records.</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Once that is completed, all such paper records will be destroyed.</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Until that time, Content Capture therefore hold both the Lloyd George record and the scanned pdf of it, for all patients.</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In the future, any new Lloyd George records received by the surgery (from newly registering patients) will be scanned and imported in the same manner.</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Our data sharing agreement with Content Capture is here:</w:t>
            </w:r>
            <w:r w:rsidRPr="00A565B1">
              <w:rPr>
                <w:rFonts w:ascii="Verdana" w:hAnsi="Verdana" w:cs="Arial"/>
                <w:color w:val="000000"/>
                <w:shd w:val="clear" w:color="auto" w:fill="FFFFFF"/>
              </w:rPr>
              <w:br/>
            </w:r>
            <w:hyperlink r:id="rId115" w:history="1">
              <w:r w:rsidRPr="00A565B1">
                <w:rPr>
                  <w:rStyle w:val="Hyperlink"/>
                  <w:rFonts w:ascii="Verdana" w:hAnsi="Verdana" w:cs="Arial"/>
                  <w:shd w:val="clear" w:color="auto" w:fill="FFFFFF"/>
                </w:rPr>
                <w:t>http://www.oakleyhealth.org/website/X25416/files/CCSDSA.pdf</w:t>
              </w:r>
            </w:hyperlink>
            <w:r w:rsidRPr="00A565B1">
              <w:rPr>
                <w:rFonts w:ascii="Verdana" w:hAnsi="Verdana" w:cs="Arial"/>
                <w:color w:val="000000"/>
                <w:shd w:val="clear" w:color="auto" w:fill="FFFFFF"/>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16"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F14D2E" w:rsidRDefault="00722C68" w:rsidP="00F14D2E">
      <w:pPr>
        <w:jc w:val="center"/>
        <w:rPr>
          <w:i/>
        </w:rPr>
      </w:pPr>
      <w:r>
        <w:br/>
      </w:r>
      <w:hyperlink w:anchor="INDEX" w:history="1">
        <w:r w:rsidRPr="00E76884">
          <w:rPr>
            <w:rStyle w:val="Hyperlink"/>
            <w:i/>
          </w:rPr>
          <w:t>Back to Index</w:t>
        </w:r>
      </w:hyperlink>
    </w:p>
    <w:p w:rsidR="00722C68" w:rsidRDefault="00722C68" w:rsidP="00CC192C">
      <w:pPr>
        <w:jc w:val="center"/>
        <w:outlineLvl w:val="0"/>
        <w:rPr>
          <w:rFonts w:ascii="Verdana" w:hAnsi="Verdana"/>
          <w:b/>
          <w:sz w:val="28"/>
        </w:rPr>
      </w:pPr>
      <w:bookmarkStart w:id="42" w:name="docman"/>
      <w:bookmarkEnd w:id="42"/>
      <w:r>
        <w:rPr>
          <w:rFonts w:ascii="Verdana" w:hAnsi="Verdana"/>
          <w:b/>
          <w:sz w:val="28"/>
        </w:rPr>
        <w:t>Docman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OHG to digitise all correspondence, and receive digital information, about patients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Docman Ltd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Acting as a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All data held by Docman on our behalf is retained in line with NHS data retention practices</w:t>
            </w:r>
            <w:r w:rsidRPr="00A565B1">
              <w:rPr>
                <w:rFonts w:ascii="Verdana" w:hAnsi="Verdana"/>
                <w:color w:val="000000"/>
                <w:lang w:eastAsia="en-GB"/>
              </w:rPr>
              <w:br/>
            </w:r>
            <w:r w:rsidRPr="00A565B1">
              <w:rPr>
                <w:rFonts w:ascii="Verdana" w:hAnsi="Verdana"/>
                <w:i/>
                <w:color w:val="000000"/>
                <w:lang w:eastAsia="en-GB"/>
              </w:rPr>
              <w:t>(See EMIS Health Ltd – EMIS Web)</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r w:rsidRPr="00A565B1">
              <w:rPr>
                <w:rFonts w:ascii="Verdana" w:hAnsi="Verdana"/>
                <w:color w:val="000000"/>
                <w:lang w:eastAsia="en-GB"/>
              </w:rPr>
              <w:br/>
              <w:t xml:space="preserve">Right </w:t>
            </w:r>
            <w:r w:rsidRPr="00A565B1">
              <w:rPr>
                <w:rFonts w:ascii="Verdana" w:hAnsi="Verdana"/>
                <w:i/>
                <w:color w:val="000000"/>
                <w:lang w:eastAsia="en-GB"/>
              </w:rPr>
              <w:t>related</w:t>
            </w:r>
            <w:r w:rsidRPr="00A565B1">
              <w:rPr>
                <w:rFonts w:ascii="Verdana" w:hAnsi="Verdana"/>
                <w:color w:val="000000"/>
                <w:lang w:eastAsia="en-GB"/>
              </w:rPr>
              <w:t xml:space="preserve"> to the processing of information via Docman include the right to access and the right to rectification, as all such information ultimately becomes part of the electronic GP record</w:t>
            </w:r>
            <w:r w:rsidRPr="00A565B1">
              <w:rPr>
                <w:rFonts w:ascii="Verdana" w:hAnsi="Verdana"/>
                <w:color w:val="000000"/>
                <w:lang w:eastAsia="en-GB"/>
              </w:rPr>
              <w:br/>
              <w:t>(see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Docman Ltd is acting as a data processor in this situation.</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Docman provides OHG with software and cloud-based storage for electronic documents regarding our patients.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includes letters that we receive, scan and upload to the patient record, as well as letters that we receive in an electronic format.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Docman stores the letters in their servers and OHG workflow and access the correspondence as required.</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Our current DSA (</w:t>
            </w:r>
            <w:r w:rsidRPr="00A565B1">
              <w:rPr>
                <w:rFonts w:ascii="Verdana" w:hAnsi="Verdana"/>
                <w:i/>
                <w:color w:val="000000"/>
                <w:lang w:eastAsia="en-GB"/>
              </w:rPr>
              <w:t>insert link</w:t>
            </w:r>
            <w:r w:rsidRPr="00A565B1">
              <w:rPr>
                <w:rFonts w:ascii="Verdana" w:hAnsi="Verdana"/>
                <w:color w:val="000000"/>
                <w:lang w:eastAsia="en-GB"/>
              </w:rPr>
              <w: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17"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855930">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3" w:name="HCC"/>
      <w:bookmarkEnd w:id="43"/>
      <w:r>
        <w:rPr>
          <w:rFonts w:ascii="Verdana" w:hAnsi="Verdana"/>
          <w:b/>
          <w:sz w:val="28"/>
        </w:rPr>
        <w:t>Hampshire County Council (HCC) - NHS Health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HCC to invite patients (on our behalf) to undergo an NHS Health Check at the surgery.</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Personal data only (name, address, month of birth).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Hampshire County Council (HCC)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rPr>
              <w:t>(See current contract/DSA with HCC)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Currently, the presence of a Type 1 Objection in your GP record should result in no information about you being submitted to HCC.</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 xml:space="preserve">HCC is acting as a data processor – so a GDPR-compliant </w:t>
            </w:r>
            <w:r w:rsidRPr="00A565B1">
              <w:rPr>
                <w:rFonts w:ascii="Verdana" w:hAnsi="Verdana"/>
                <w:i/>
                <w:color w:val="000000"/>
              </w:rPr>
              <w:t>contract</w:t>
            </w:r>
            <w:r w:rsidRPr="00A565B1">
              <w:rPr>
                <w:rFonts w:ascii="Verdana" w:hAnsi="Verdana"/>
                <w:color w:val="000000"/>
              </w:rPr>
              <w:t xml:space="preserve"> would need to be in place from May.</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Our current data sharing agreement with HCC:</w:t>
            </w:r>
          </w:p>
          <w:p w:rsidR="00722C68" w:rsidRPr="00A565B1" w:rsidRDefault="00EB53D3" w:rsidP="00A565B1">
            <w:pPr>
              <w:spacing w:after="0" w:line="240" w:lineRule="auto"/>
              <w:rPr>
                <w:rFonts w:ascii="Verdana" w:hAnsi="Verdana"/>
              </w:rPr>
            </w:pPr>
            <w:hyperlink r:id="rId118" w:history="1">
              <w:r w:rsidR="00722C68" w:rsidRPr="00A565B1">
                <w:rPr>
                  <w:rStyle w:val="Hyperlink"/>
                  <w:rFonts w:ascii="Verdana" w:hAnsi="Verdana"/>
                </w:rPr>
                <w:t>http://www.oakleyhealth.org/website/X25416/files/HCC_DSA.pdf</w:t>
              </w:r>
            </w:hyperlink>
            <w:r w:rsidR="00722C68" w:rsidRPr="00A565B1">
              <w:rPr>
                <w:rFonts w:ascii="Verdana" w:hAnsi="Verdana"/>
              </w:rPr>
              <w:t xml:space="preserve"> </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br/>
              <w:t>This data flow will end in March 2019 when practices will take over the responsibility for inviting patients for NHS Health Checks.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19"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34A68">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4" w:name="docmail"/>
      <w:bookmarkEnd w:id="44"/>
      <w:r>
        <w:rPr>
          <w:rFonts w:ascii="Verdana" w:hAnsi="Verdana"/>
          <w:b/>
          <w:sz w:val="28"/>
        </w:rPr>
        <w:t>Docmail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OHG to send out letters to patients regarding their medical care.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Docmail Ltd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Acting as a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Docmail delete all personal/sensitive data provided to them under the agreement within 30 days.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Docmail Ltd is acting as a data processor in this situation.</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We provide them with names &amp; addresses and a template letter (e.g. an invitation for flu vaccination), and Docmail perform a mail merge and post out the letter to those patients.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least amount of sensitive data (as derived from the GP record) is  provided to Docmail.</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Our current DSA:</w:t>
            </w:r>
          </w:p>
          <w:p w:rsidR="00722C68" w:rsidRPr="00A565B1" w:rsidRDefault="00EB53D3" w:rsidP="00A565B1">
            <w:pPr>
              <w:spacing w:after="0" w:line="240" w:lineRule="auto"/>
              <w:rPr>
                <w:rFonts w:ascii="Verdana" w:hAnsi="Verdana"/>
                <w:color w:val="000000"/>
                <w:lang w:eastAsia="en-GB"/>
              </w:rPr>
            </w:pPr>
            <w:hyperlink r:id="rId120" w:history="1">
              <w:r w:rsidR="00722C68" w:rsidRPr="00A565B1">
                <w:rPr>
                  <w:rStyle w:val="Hyperlink"/>
                  <w:rFonts w:ascii="Verdana" w:hAnsi="Verdana"/>
                  <w:lang w:eastAsia="en-GB"/>
                </w:rPr>
                <w:t>http://www.oakleyhealth.org/website/X25416/files/DocmailDSA.pdf</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21"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436700">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5" w:name="vanguard"/>
      <w:bookmarkEnd w:id="45"/>
      <w:r>
        <w:rPr>
          <w:rFonts w:ascii="Verdana" w:hAnsi="Verdana"/>
          <w:b/>
          <w:sz w:val="28"/>
        </w:rPr>
        <w:t>Vanguard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b/>
                <w:color w:val="00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Arial"/>
                <w:bCs/>
              </w:rPr>
            </w:pPr>
            <w:r w:rsidRPr="00A565B1">
              <w:rPr>
                <w:rFonts w:ascii="Verdana" w:hAnsi="Verdana"/>
              </w:rPr>
              <w:br/>
            </w:r>
            <w:r w:rsidRPr="00A565B1">
              <w:rPr>
                <w:rFonts w:ascii="Verdana" w:hAnsi="Verdana"/>
                <w:color w:val="000000"/>
                <w:lang w:eastAsia="en-GB"/>
              </w:rPr>
              <w:t xml:space="preserve">To enable evaluation of </w:t>
            </w:r>
            <w:r w:rsidRPr="00A565B1">
              <w:rPr>
                <w:rFonts w:ascii="Verdana" w:hAnsi="Verdana" w:cs="Arial"/>
              </w:rPr>
              <w:t xml:space="preserve">North East Hampshire and Farnham Clinical Commissioning Group (NEH&amp;F CCG) </w:t>
            </w:r>
            <w:r w:rsidRPr="00A565B1">
              <w:rPr>
                <w:rFonts w:ascii="Verdana" w:hAnsi="Verdana" w:cs="Arial"/>
                <w:bCs/>
              </w:rPr>
              <w:t>Vanguard Work Stream Services.</w:t>
            </w:r>
          </w:p>
          <w:p w:rsidR="00722C68" w:rsidRPr="00A565B1" w:rsidRDefault="00722C68" w:rsidP="00A565B1">
            <w:pPr>
              <w:spacing w:after="0" w:line="240" w:lineRule="auto"/>
              <w:rPr>
                <w:rFonts w:ascii="Verdana" w:hAnsi="Verdana"/>
                <w:b/>
                <w:color w:val="000000"/>
              </w:rPr>
            </w:pPr>
            <w:r w:rsidRPr="00A565B1">
              <w:rPr>
                <w:rFonts w:ascii="Verdana" w:hAnsi="Verdana"/>
                <w:color w:val="000000"/>
                <w:lang w:eastAsia="en-GB"/>
              </w:rPr>
              <w:br/>
            </w:r>
            <w:r w:rsidRPr="00A565B1">
              <w:rPr>
                <w:rFonts w:ascii="Verdana" w:hAnsi="Verdana"/>
                <w:b/>
                <w:color w:val="000000"/>
              </w:rPr>
              <w:t>This is a secondary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Personal data only (NHS number, dates of referral to and discharge from the integrated care services)</w:t>
            </w:r>
            <w:r w:rsidRPr="00A565B1">
              <w:rPr>
                <w:rFonts w:ascii="Verdana" w:hAnsi="Verdana"/>
                <w:color w:val="000000"/>
                <w:lang w:eastAsia="en-GB"/>
              </w:rPr>
              <w:br/>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basis: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Data is extracted and uploaded to SCW CSU (acting as the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The data will be destroyed at the end of the evaluation process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Only patients who have explicitly consented have information about them sent to the CSU.</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2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9620F">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6" w:name="PAMM"/>
      <w:bookmarkEnd w:id="46"/>
      <w:r>
        <w:rPr>
          <w:rFonts w:ascii="Verdana" w:hAnsi="Verdana"/>
          <w:b/>
          <w:sz w:val="28"/>
        </w:rPr>
        <w:t>Pharmacy Access (Medicines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Recorded by the pharmacist</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community pharmacies to</w:t>
            </w:r>
          </w:p>
          <w:p w:rsidR="00722C68" w:rsidRPr="00A565B1" w:rsidRDefault="00722C68" w:rsidP="00A565B1">
            <w:pPr>
              <w:pStyle w:val="ListParagraph"/>
              <w:numPr>
                <w:ilvl w:val="0"/>
                <w:numId w:val="24"/>
              </w:numPr>
              <w:spacing w:after="0" w:line="240" w:lineRule="auto"/>
              <w:rPr>
                <w:rFonts w:ascii="Verdana" w:hAnsi="Verdana"/>
                <w:color w:val="000000"/>
                <w:lang w:eastAsia="en-GB"/>
              </w:rPr>
            </w:pPr>
            <w:r w:rsidRPr="00A565B1">
              <w:rPr>
                <w:rFonts w:ascii="Verdana" w:hAnsi="Verdana"/>
                <w:color w:val="000000"/>
                <w:lang w:eastAsia="en-GB"/>
              </w:rPr>
              <w:t>request medication electronically from the surgery</w:t>
            </w:r>
          </w:p>
          <w:p w:rsidR="00722C68" w:rsidRPr="00A565B1" w:rsidRDefault="00722C68" w:rsidP="00A565B1">
            <w:pPr>
              <w:pStyle w:val="ListParagraph"/>
              <w:numPr>
                <w:ilvl w:val="0"/>
                <w:numId w:val="24"/>
              </w:numPr>
              <w:spacing w:after="0" w:line="240" w:lineRule="auto"/>
              <w:rPr>
                <w:rFonts w:ascii="Verdana" w:hAnsi="Verdana"/>
                <w:color w:val="000000"/>
                <w:lang w:eastAsia="en-GB"/>
              </w:rPr>
            </w:pPr>
            <w:r w:rsidRPr="00A565B1">
              <w:rPr>
                <w:rFonts w:ascii="Verdana" w:hAnsi="Verdana"/>
                <w:color w:val="000000"/>
                <w:lang w:eastAsia="en-GB"/>
              </w:rPr>
              <w:t xml:space="preserve">view relevant information from the GP record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data is extracted or uploaded outside of the GP record, merely viewed in real time</w:t>
            </w:r>
          </w:p>
          <w:p w:rsidR="00722C68" w:rsidRPr="00A565B1" w:rsidRDefault="00722C68" w:rsidP="00A565B1">
            <w:pPr>
              <w:tabs>
                <w:tab w:val="center" w:pos="2728"/>
              </w:tabs>
              <w:spacing w:after="0" w:line="240" w:lineRule="auto"/>
              <w:rPr>
                <w:rFonts w:ascii="Verdana" w:hAnsi="Verdana"/>
                <w:color w:val="000000"/>
                <w:lang w:eastAsia="en-GB"/>
              </w:rPr>
            </w:pPr>
            <w:r w:rsidRPr="00A565B1">
              <w:rPr>
                <w:rFonts w:ascii="Verdana" w:hAnsi="Verdana"/>
                <w:color w:val="000000"/>
                <w:lang w:eastAsia="en-GB"/>
              </w:rPr>
              <w:t>Lawful bases:</w:t>
            </w:r>
            <w:r w:rsidRPr="00A565B1">
              <w:rPr>
                <w:rFonts w:ascii="Verdana" w:hAnsi="Verdana"/>
                <w:color w:val="000000"/>
                <w:lang w:eastAsia="en-GB"/>
              </w:rPr>
              <w:tab/>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color w:val="000000"/>
                <w:lang w:eastAsia="en-GB"/>
              </w:rPr>
            </w:pPr>
            <w:r w:rsidRPr="00A565B1">
              <w:rPr>
                <w:rFonts w:ascii="Verdana" w:hAnsi="Verdana"/>
                <w:b/>
                <w:color w:val="000000"/>
              </w:rPr>
              <w:t>Article 9(2)(h) – Provision of health</w:t>
            </w:r>
            <w:r w:rsidRPr="00A565B1">
              <w:rPr>
                <w:rFonts w:ascii="Verdana" w:hAnsi="Verdana"/>
                <w:color w:val="000000"/>
                <w:lang w:eastAsia="en-GB"/>
              </w:rPr>
              <w:tab/>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Community pharmacists providing direct medical care to the data subject, with contemporaneous explicit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t>N/A</w:t>
            </w:r>
            <w:r w:rsidRPr="00A565B1">
              <w:rPr>
                <w:rFonts w:ascii="Verdana" w:hAnsi="Verdana"/>
              </w:rPr>
              <w:br/>
            </w:r>
            <w:r w:rsidRPr="00A565B1">
              <w:rPr>
                <w:rFonts w:ascii="Verdana" w:hAnsi="Verdana"/>
                <w:color w:val="000000"/>
                <w:lang w:eastAsia="en-GB"/>
              </w:rPr>
              <w:t>The data remains within the GP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Information leaflet:</w:t>
            </w:r>
          </w:p>
          <w:p w:rsidR="00722C68" w:rsidRPr="00A565B1" w:rsidRDefault="00EB53D3" w:rsidP="00A565B1">
            <w:pPr>
              <w:spacing w:after="0" w:line="240" w:lineRule="auto"/>
              <w:rPr>
                <w:rFonts w:ascii="Verdana" w:hAnsi="Verdana"/>
                <w:color w:val="000000"/>
                <w:lang w:eastAsia="en-GB"/>
              </w:rPr>
            </w:pPr>
            <w:hyperlink r:id="rId123" w:history="1">
              <w:r w:rsidR="00722C68" w:rsidRPr="00A565B1">
                <w:rPr>
                  <w:rStyle w:val="Hyperlink"/>
                  <w:rFonts w:ascii="Verdana" w:hAnsi="Verdana"/>
                  <w:lang w:eastAsia="en-GB"/>
                </w:rPr>
                <w:t>http://www.oakleyhealth.org/website/X25416/files/MMGPRV.pdf</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Locally, only Blackwater Pharmacy (40 London Road) use this facility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More information about Pharmacy Access can be found at:</w:t>
            </w:r>
          </w:p>
          <w:p w:rsidR="00722C68" w:rsidRPr="00A565B1" w:rsidRDefault="00EB53D3" w:rsidP="00A565B1">
            <w:pPr>
              <w:spacing w:after="0" w:line="240" w:lineRule="auto"/>
              <w:rPr>
                <w:rFonts w:ascii="Verdana" w:hAnsi="Verdana"/>
                <w:color w:val="000000"/>
                <w:lang w:eastAsia="en-GB"/>
              </w:rPr>
            </w:pPr>
            <w:hyperlink r:id="rId124" w:history="1">
              <w:r w:rsidR="00722C68" w:rsidRPr="00A565B1">
                <w:rPr>
                  <w:rStyle w:val="Hyperlink"/>
                  <w:rFonts w:ascii="Verdana" w:hAnsi="Verdana"/>
                  <w:lang w:eastAsia="en-GB"/>
                </w:rPr>
                <w:t>www.nhsdatasharing.info</w:t>
              </w:r>
            </w:hyperlink>
            <w:r w:rsidR="00722C68"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2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E356E">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7" w:name="EPS"/>
      <w:bookmarkEnd w:id="47"/>
      <w:r>
        <w:rPr>
          <w:rFonts w:ascii="Verdana" w:hAnsi="Verdana"/>
          <w:b/>
          <w:sz w:val="28"/>
        </w:rPr>
        <w:t>Electronic Prescription Service (EPS)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Recorded either by the surgery or the pharmacist</w:t>
            </w:r>
          </w:p>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color w:val="000000"/>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the electronic transmission of prescriptions to community pharmacies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Community pharmacists providing direct medical care to the data subject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Consent to “nominate” a pharmacist to receive electronic prescriptions can be obtained by both a pharmacy and the surgery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Where the prescription cannot be sent by EPS (e.g. a Controlled Drug), the nomination allows the pharmacist to collect the printed FP10 prescription from the surgery.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26"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E356E">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8" w:name="PharmCOl"/>
      <w:bookmarkEnd w:id="48"/>
      <w:r>
        <w:rPr>
          <w:rFonts w:ascii="Verdana" w:hAnsi="Verdana"/>
          <w:b/>
          <w:sz w:val="28"/>
        </w:rPr>
        <w:t>Pharmacy Collection of FP10s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community pharmacies to collect prescriptions (FP10s) from the surgery on behalf of patients where that patient has not chosen to enable EPS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Community pharmacists providing direct medical care to the data subject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privacy notice covers situations where a patient nominates a pharmacy (or service) to either:</w:t>
            </w:r>
            <w:r w:rsidRPr="00A565B1">
              <w:rPr>
                <w:rFonts w:ascii="Verdana" w:hAnsi="Verdana"/>
                <w:color w:val="000000"/>
                <w:lang w:eastAsia="en-GB"/>
              </w:rPr>
              <w:br/>
            </w:r>
          </w:p>
          <w:p w:rsidR="00722C68" w:rsidRPr="00A565B1" w:rsidRDefault="00722C68" w:rsidP="00A565B1">
            <w:pPr>
              <w:pStyle w:val="ListParagraph"/>
              <w:numPr>
                <w:ilvl w:val="0"/>
                <w:numId w:val="25"/>
              </w:numPr>
              <w:spacing w:after="0" w:line="240" w:lineRule="auto"/>
              <w:rPr>
                <w:rFonts w:ascii="Verdana" w:hAnsi="Verdana"/>
                <w:color w:val="000000"/>
                <w:lang w:eastAsia="en-GB"/>
              </w:rPr>
            </w:pPr>
            <w:r w:rsidRPr="00A565B1">
              <w:rPr>
                <w:rFonts w:ascii="Verdana" w:hAnsi="Verdana"/>
                <w:color w:val="000000"/>
                <w:lang w:eastAsia="en-GB"/>
              </w:rPr>
              <w:t>Collect the prescription directly from the surgery, or</w:t>
            </w:r>
          </w:p>
          <w:p w:rsidR="00722C68" w:rsidRPr="00A565B1" w:rsidRDefault="00722C68" w:rsidP="00A565B1">
            <w:pPr>
              <w:pStyle w:val="ListParagraph"/>
              <w:numPr>
                <w:ilvl w:val="0"/>
                <w:numId w:val="25"/>
              </w:numPr>
              <w:spacing w:after="0" w:line="240" w:lineRule="auto"/>
              <w:rPr>
                <w:rFonts w:ascii="Verdana" w:hAnsi="Verdana"/>
                <w:color w:val="000000"/>
                <w:lang w:eastAsia="en-GB"/>
              </w:rPr>
            </w:pPr>
            <w:r w:rsidRPr="00A565B1">
              <w:rPr>
                <w:rFonts w:ascii="Verdana" w:hAnsi="Verdana"/>
                <w:color w:val="000000"/>
                <w:lang w:eastAsia="en-GB"/>
              </w:rPr>
              <w:t>For the surgery to post the prescription to the service/pharmacy (e.g. for appliances)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Not consenting to this processing (nominating a pharmacy to collect/be posted to, on their behalf) would then require the data subject to collect the prescription from the surgery in person.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27"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C489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9" w:name="OpenExeter"/>
      <w:bookmarkEnd w:id="49"/>
      <w:r>
        <w:rPr>
          <w:rFonts w:ascii="Verdana" w:hAnsi="Verdana"/>
          <w:b/>
          <w:sz w:val="28"/>
        </w:rPr>
        <w:t>Open Exeter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for OHG to access the Open Exeter database (NHAIS), and in so providing OHG with relevant information about patients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B050"/>
                <w:lang w:eastAsia="en-GB"/>
              </w:rPr>
              <w:t>Access to data held by another data controller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Healthcare Professionals and administrative  staff from OHG</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is viewed on screen.</w:t>
            </w:r>
            <w:r w:rsidRPr="00A565B1">
              <w:rPr>
                <w:rFonts w:ascii="Verdana" w:hAnsi="Verdana"/>
                <w:color w:val="000000"/>
                <w:lang w:eastAsia="en-GB"/>
              </w:rPr>
              <w:br/>
              <w:t>If printed, it is destroyed when no longer required (usually within 24 hrs).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r w:rsidRPr="00A565B1">
              <w:rPr>
                <w:rFonts w:ascii="Verdana" w:hAnsi="Verdana"/>
              </w:rPr>
              <w:br/>
            </w:r>
            <w:r w:rsidRPr="00A565B1">
              <w:rPr>
                <w:rFonts w:ascii="Verdana" w:hAnsi="Verdana"/>
                <w:color w:val="333333"/>
              </w:rPr>
              <w:t>Information about Open Exeter:</w:t>
            </w:r>
            <w:r w:rsidRPr="00A565B1">
              <w:rPr>
                <w:rFonts w:ascii="Verdana" w:hAnsi="Verdana"/>
                <w:color w:val="333333"/>
              </w:rPr>
              <w:br/>
            </w:r>
            <w:hyperlink r:id="rId128" w:history="1">
              <w:r w:rsidRPr="00A565B1">
                <w:rPr>
                  <w:rStyle w:val="Hyperlink"/>
                  <w:rFonts w:ascii="Verdana" w:hAnsi="Verdana"/>
                </w:rPr>
                <w:t>https://digital.nhs.uk/NHAIS/open-exeter</w:t>
              </w:r>
            </w:hyperlink>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Access to Open Exeter is only possible on the N3 network, and via authorised logons/passwords provided by NHS Digital.</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The information available on Open Exeter, about data subjects:</w:t>
            </w:r>
          </w:p>
          <w:p w:rsidR="00722C68" w:rsidRPr="00A565B1" w:rsidRDefault="00722C68" w:rsidP="00A565B1">
            <w:pPr>
              <w:spacing w:after="0" w:line="240" w:lineRule="auto"/>
              <w:rPr>
                <w:rFonts w:ascii="Verdana" w:hAnsi="Verdana"/>
                <w:color w:val="333333"/>
              </w:rPr>
            </w:pP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Demographic data</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Cervical Screening</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Breast Screening</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Bowel Screening</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HPV Vaccination</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 xml:space="preserve">Childhood immunisations </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Pre-School Booster vaccinations</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Organ Donor registration details</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Blood Donor registration details</w:t>
            </w:r>
            <w:r w:rsidRPr="00A565B1">
              <w:rPr>
                <w:rFonts w:ascii="Verdana" w:hAnsi="Verdana"/>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29"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871FB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0" w:name="Sunquest"/>
      <w:bookmarkEnd w:id="50"/>
      <w:r>
        <w:rPr>
          <w:rFonts w:ascii="Verdana" w:hAnsi="Verdana"/>
          <w:b/>
          <w:sz w:val="28"/>
        </w:rPr>
        <w:t>Frimley Health – Sunquest 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for OHG to access Frimley Park Hospital’s Sunquest ICE database, and in so providing OHG with relevant information about blood tests and other investigations requested by other clinicians working for Frimely Park Hospital.</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B050"/>
                <w:lang w:eastAsia="en-GB"/>
              </w:rPr>
              <w:t>Access to data held by another data controller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Healthcare Professionals and administrative  staff from OHG</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is viewed on screen.</w:t>
            </w:r>
            <w:r w:rsidRPr="00A565B1">
              <w:rPr>
                <w:rFonts w:ascii="Verdana" w:hAnsi="Verdana"/>
                <w:color w:val="000000"/>
                <w:lang w:eastAsia="en-GB"/>
              </w:rPr>
              <w:br/>
              <w:t>Data can be downloaded directly into the GP record.</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333333"/>
              </w:rPr>
            </w:pPr>
            <w:r w:rsidRPr="00A565B1">
              <w:rPr>
                <w:rFonts w:ascii="Verdana" w:hAnsi="Verdana"/>
              </w:rPr>
              <w:br/>
            </w:r>
            <w:r w:rsidRPr="00A565B1">
              <w:rPr>
                <w:rFonts w:ascii="Verdana" w:hAnsi="Verdana"/>
                <w:color w:val="333333"/>
              </w:rPr>
              <w:t>Access to Sunquest ICE is directly through the patient’s EMIS Web GP record (i.e. N3 network)</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On occasions, we download the results of such tests (e.g. CT or MRI scans) into the GP record, where the test was requested by another healthcare professional and so would not routinely go into the electronic GP record.</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30"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92E68">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1" w:name="GPBrowser"/>
      <w:bookmarkEnd w:id="51"/>
      <w:r>
        <w:rPr>
          <w:rFonts w:ascii="Verdana" w:hAnsi="Verdana"/>
          <w:b/>
          <w:sz w:val="28"/>
        </w:rPr>
        <w:t>Frimley Health – GP Browser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To enable healthcare professionals working for OHG to access Frimley Park Hospital’s “GP browser” database, and in so providing OHG with relevant information about patients recently admitted to, seen in, and discharged from, Frimley Park Hospital</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color w:val="000000"/>
                <w:lang w:eastAsia="en-GB"/>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b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Access to data held by another data controller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Healthcare Professionals and administrative  staff from OHG</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is viewed on screen.</w:t>
            </w:r>
            <w:r w:rsidRPr="00A565B1">
              <w:rPr>
                <w:rFonts w:ascii="Verdana" w:hAnsi="Verdana"/>
                <w:color w:val="000000"/>
                <w:lang w:eastAsia="en-GB"/>
              </w:rPr>
              <w:br/>
              <w:t>If printed, it is destroyed when no longer required (usually within 24 hrs).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333333"/>
              </w:rPr>
            </w:pPr>
            <w:r w:rsidRPr="00A565B1">
              <w:rPr>
                <w:rFonts w:ascii="Verdana" w:hAnsi="Verdana"/>
              </w:rPr>
              <w:br/>
            </w:r>
            <w:r w:rsidRPr="00A565B1">
              <w:rPr>
                <w:rFonts w:ascii="Verdana" w:hAnsi="Verdana"/>
                <w:color w:val="333333"/>
              </w:rPr>
              <w:t>Access to GP Browser is only possible on the N3 network, and via logons/passwords provided by Frimley Health NHS FT.</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Frimley Health NHS FT is the data controller for the GP Browser database.</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The information available on GP Browser, about data subjects:</w:t>
            </w:r>
          </w:p>
          <w:p w:rsidR="00722C68" w:rsidRPr="00A565B1" w:rsidRDefault="00722C68" w:rsidP="00A565B1">
            <w:pPr>
              <w:spacing w:after="0" w:line="240" w:lineRule="auto"/>
              <w:rPr>
                <w:rFonts w:ascii="Verdana" w:hAnsi="Verdana"/>
                <w:color w:val="333333"/>
              </w:rPr>
            </w:pP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Demographic data</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Clinical data</w:t>
            </w:r>
            <w:r w:rsidRPr="00A565B1">
              <w:rPr>
                <w:rFonts w:ascii="Verdana" w:hAnsi="Verdana"/>
                <w:i/>
                <w:color w:val="000000"/>
                <w:lang w:eastAsia="en-GB"/>
              </w:rPr>
              <w:br/>
            </w:r>
          </w:p>
          <w:p w:rsidR="00722C68" w:rsidRPr="00A565B1" w:rsidRDefault="00722C68" w:rsidP="00A565B1">
            <w:pPr>
              <w:spacing w:after="0" w:line="240" w:lineRule="auto"/>
              <w:rPr>
                <w:rFonts w:ascii="Verdana" w:hAnsi="Verdana"/>
                <w:color w:val="333333"/>
              </w:rPr>
            </w:pPr>
            <w:r w:rsidRPr="00A565B1">
              <w:rPr>
                <w:rFonts w:ascii="Verdana" w:hAnsi="Verdana"/>
                <w:color w:val="333333"/>
              </w:rPr>
              <w:t>This is predominantly used to find out which of our patients have been admitted to hospital, seen on A&amp;E, or discharged from hospital, and possibly when their next out-patient appointment is due.</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31"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DA768D">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2" w:name="Research"/>
      <w:bookmarkEnd w:id="52"/>
      <w:r>
        <w:rPr>
          <w:rFonts w:ascii="Verdana" w:hAnsi="Verdana"/>
          <w:b/>
          <w:sz w:val="28"/>
        </w:rPr>
        <w:t>Research (practice based – explicitly consented)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information, derived from GP records, about individuals to accredited research organisations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 xml:space="preserve">Article 6(1)(e) – Official Authority </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9(2)(j)  – Research Purposes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7030A0"/>
                <w:lang w:eastAsia="en-GB"/>
              </w:rPr>
            </w:pPr>
            <w:r w:rsidRPr="00A565B1">
              <w:rPr>
                <w:rFonts w:ascii="Verdana" w:hAnsi="Verdana"/>
              </w:rPr>
              <w:br/>
            </w:r>
            <w:r w:rsidRPr="00A565B1">
              <w:rPr>
                <w:rFonts w:ascii="Verdana" w:hAnsi="Verdana"/>
                <w:color w:val="7030A0"/>
                <w:lang w:eastAsia="en-GB"/>
              </w:rPr>
              <w:t>Extraction of information from the GP record</w:t>
            </w:r>
            <w:r w:rsidRPr="00A565B1">
              <w:rPr>
                <w:rFonts w:ascii="Verdana" w:hAnsi="Verdana"/>
                <w:color w:val="7030A0"/>
                <w:lang w:eastAsia="en-GB"/>
              </w:rPr>
              <w:br/>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and/or</w:t>
            </w:r>
            <w:r w:rsidRPr="00A565B1">
              <w:rPr>
                <w:rFonts w:ascii="Verdana" w:hAnsi="Verdana"/>
                <w:color w:val="7030A0"/>
                <w:lang w:eastAsia="en-GB"/>
              </w:rPr>
              <w:br/>
            </w:r>
            <w:r w:rsidRPr="00A565B1">
              <w:rPr>
                <w:rFonts w:ascii="Verdana" w:hAnsi="Verdana"/>
                <w:color w:val="C00000"/>
                <w:lang w:eastAsia="en-GB"/>
              </w:rPr>
              <w:b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Accredited research organisations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Data retained in line with the research organisation’s policies on storing identifiable data</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Retention periods will be defined in the research protocol</w:t>
            </w:r>
            <w:r w:rsidRPr="00A565B1">
              <w:rPr>
                <w:rFonts w:ascii="Verdana" w:hAnsi="Verdana"/>
                <w:color w:val="000000"/>
                <w:lang w:eastAsia="en-GB"/>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covers research situations where the data controller (OHG) is approached by research organisations, directly, to recruit patients for studies.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Any research proposal will only be agreed with a clearly defined protocol, consent mechanisms, and relevant research ethics committee approval, and in line with the principles of Article 89(1) of the EU GDPR.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Research organisations do not approach patients directly, rather OHG will invite appropriate patients directly seeking their wish to take part.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privacy notice does not cover situations where OHG has been approached by an organisation seeking personal sensitive data to be disclosed in the absence of consent, i.e. via s251/HRA approval.</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32"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184D6C">
      <w:pPr>
        <w:jc w:val="center"/>
        <w:rPr>
          <w:i/>
        </w:rPr>
      </w:pPr>
      <w:r>
        <w:br/>
      </w:r>
      <w:hyperlink w:anchor="INDEX" w:history="1">
        <w:r w:rsidRPr="00E76884">
          <w:rPr>
            <w:rStyle w:val="Hyperlink"/>
            <w:i/>
          </w:rPr>
          <w:t>Back to Index</w:t>
        </w:r>
      </w:hyperlink>
    </w:p>
    <w:p w:rsidR="00722C68" w:rsidRDefault="00722C68" w:rsidP="00184D6C">
      <w:r>
        <w:br w:type="page"/>
      </w:r>
    </w:p>
    <w:p w:rsidR="00722C68" w:rsidRDefault="00722C68" w:rsidP="00CC192C">
      <w:pPr>
        <w:jc w:val="center"/>
        <w:outlineLvl w:val="0"/>
        <w:rPr>
          <w:rFonts w:ascii="Verdana" w:hAnsi="Verdana"/>
          <w:b/>
          <w:sz w:val="28"/>
        </w:rPr>
      </w:pPr>
      <w:bookmarkStart w:id="53" w:name="PatientOnline"/>
      <w:bookmarkEnd w:id="53"/>
      <w:r>
        <w:rPr>
          <w:rFonts w:ascii="Verdana" w:hAnsi="Verdana"/>
          <w:b/>
          <w:sz w:val="28"/>
        </w:rPr>
        <w:t>Patient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FF0000"/>
              </w:rPr>
            </w:pPr>
            <w:r w:rsidRPr="00A565B1">
              <w:rPr>
                <w:rFonts w:ascii="Verdana" w:hAnsi="Verdana"/>
              </w:rPr>
              <w:br/>
            </w:r>
            <w:r w:rsidRPr="00A565B1">
              <w:rPr>
                <w:rFonts w:ascii="Verdana" w:hAnsi="Verdana" w:cs="Verdana"/>
                <w:color w:val="FF0000"/>
              </w:rPr>
              <w:t>Consent (explicit)</w:t>
            </w:r>
          </w:p>
          <w:p w:rsidR="00722C68" w:rsidRPr="00A565B1" w:rsidRDefault="00722C68" w:rsidP="00A565B1">
            <w:pPr>
              <w:spacing w:after="0" w:line="240" w:lineRule="auto"/>
              <w:rPr>
                <w:rFonts w:ascii="Verdana" w:hAnsi="Verdana" w:cs="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 xml:space="preserve">To enable patients to securely access their GP record online and be able to book appointments, request repeat medication and view (read-only) their medical information. </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 xml:space="preserve">Article 6(1)(e) - Official Authority </w:t>
            </w:r>
          </w:p>
          <w:p w:rsidR="00722C68" w:rsidRPr="00A565B1" w:rsidRDefault="00722C68" w:rsidP="00A565B1">
            <w:pPr>
              <w:spacing w:after="0" w:line="240" w:lineRule="auto"/>
              <w:rPr>
                <w:rFonts w:ascii="Verdana" w:hAnsi="Verdana" w:cs="Verdana"/>
                <w:b/>
              </w:rPr>
            </w:pPr>
            <w:bookmarkStart w:id="54" w:name="_30j0zll" w:colFirst="0" w:colLast="0"/>
            <w:bookmarkEnd w:id="54"/>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Activation of patient online for any given patient is only performed with the consent of the patient (or their parent/guardian or representative).</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Information can also be found at:</w:t>
            </w:r>
            <w:r w:rsidRPr="00A565B1">
              <w:rPr>
                <w:rFonts w:ascii="Verdana" w:hAnsi="Verdana" w:cs="Verdana"/>
              </w:rPr>
              <w:br/>
            </w:r>
          </w:p>
          <w:p w:rsidR="00722C68" w:rsidRPr="00A565B1" w:rsidRDefault="00EB53D3" w:rsidP="00A565B1">
            <w:pPr>
              <w:spacing w:after="0" w:line="240" w:lineRule="auto"/>
              <w:rPr>
                <w:rFonts w:ascii="Verdana" w:hAnsi="Verdana" w:cs="Verdana"/>
              </w:rPr>
            </w:pPr>
            <w:hyperlink r:id="rId133" w:history="1">
              <w:r w:rsidR="00722C68" w:rsidRPr="00A565B1">
                <w:rPr>
                  <w:rStyle w:val="Hyperlink"/>
                  <w:rFonts w:ascii="Verdana" w:hAnsi="Verdana" w:cs="Verdana"/>
                </w:rPr>
                <w:t>https://www.nhs.uk/nhsengland/aboutnhsservices/doctors/pages/gp-online-services.aspx</w:t>
              </w:r>
            </w:hyperlink>
            <w:r w:rsidR="00722C68"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p w:rsidR="00722C68" w:rsidRPr="00A565B1" w:rsidRDefault="00EB53D3" w:rsidP="00A565B1">
            <w:pPr>
              <w:spacing w:after="0" w:line="240" w:lineRule="auto"/>
              <w:rPr>
                <w:rFonts w:ascii="Verdana" w:hAnsi="Verdana" w:cs="Verdana"/>
              </w:rPr>
            </w:pPr>
            <w:hyperlink r:id="rId134" w:history="1">
              <w:r w:rsidR="00722C68" w:rsidRPr="00A565B1">
                <w:rPr>
                  <w:rStyle w:val="Hyperlink"/>
                  <w:rFonts w:ascii="Verdana" w:hAnsi="Verdana" w:cs="Verdana"/>
                </w:rPr>
                <w:t>https://patient.emisaccess.co.uk</w:t>
              </w:r>
            </w:hyperlink>
            <w:r w:rsidR="00722C68" w:rsidRPr="00A565B1">
              <w:rPr>
                <w:rFonts w:ascii="Verdana" w:hAnsi="Verdana" w:cs="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35"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A36389">
      <w:pPr>
        <w:jc w:val="center"/>
        <w:rPr>
          <w:i/>
        </w:rPr>
      </w:pPr>
      <w:r>
        <w:br/>
      </w:r>
      <w:hyperlink w:anchor="INDEX" w:history="1">
        <w:r w:rsidRPr="00E76884">
          <w:rPr>
            <w:rStyle w:val="Hyperlink"/>
            <w:i/>
          </w:rPr>
          <w:t>Back to Index</w:t>
        </w:r>
      </w:hyperlink>
    </w:p>
    <w:p w:rsidR="00722C68" w:rsidRDefault="00722C68" w:rsidP="00A36389">
      <w:r>
        <w:br w:type="page"/>
      </w:r>
    </w:p>
    <w:p w:rsidR="00722C68" w:rsidRDefault="00722C68" w:rsidP="00CC192C">
      <w:pPr>
        <w:jc w:val="center"/>
        <w:outlineLvl w:val="0"/>
        <w:rPr>
          <w:rFonts w:ascii="Verdana" w:hAnsi="Verdana"/>
          <w:b/>
          <w:sz w:val="28"/>
        </w:rPr>
      </w:pPr>
      <w:bookmarkStart w:id="55" w:name="SMS"/>
      <w:bookmarkEnd w:id="55"/>
      <w:r>
        <w:rPr>
          <w:rFonts w:ascii="Verdana" w:hAnsi="Verdana"/>
          <w:b/>
          <w:sz w:val="28"/>
        </w:rPr>
        <w:t>SMS Text Messages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rPr>
              <w:br/>
            </w:r>
            <w:r w:rsidRPr="00A565B1">
              <w:rPr>
                <w:rFonts w:ascii="Verdana" w:hAnsi="Verdana"/>
                <w:color w:val="000000"/>
                <w:lang w:eastAsia="en-GB"/>
              </w:rPr>
              <w:t>N/A</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sz w:val="20"/>
                <w:lang w:eastAsia="en-GB"/>
              </w:rPr>
              <w:t>The information is being shared directly with 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staff at OHG to communicate with patients via text (SMS)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Personal data being processed includes the mobile number</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 xml:space="preserve">Article 6(1)(e) – Official Authority </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Patients are free to provide OHG with their mobile phone number and consent will be recorded to allow OHG staff to use SMS if needed, or if preferred by the patient.</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The majority of SMS messages are automatically generated to remind patients of forthcoming surgery appointments that they have booked.</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SMS can be used to convey test results.</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Other uses include inviting eligible patients to attend for flu clinics or annual reviews (e.g. asthma, COPD) or in emergencies when surgeries have to be cancelled at short notice.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b/>
              </w:rPr>
              <w:t>We do not use SMS messages for any form of direct marketing.</w:t>
            </w:r>
            <w:r w:rsidRPr="00A565B1">
              <w:rPr>
                <w:rFonts w:ascii="Verdana" w:hAnsi="Verdana"/>
              </w:rPr>
              <w:br/>
            </w:r>
            <w:r w:rsidRPr="00A565B1">
              <w:rPr>
                <w:rFonts w:ascii="Verdana" w:hAnsi="Verdana"/>
              </w:rPr>
              <w:br/>
            </w:r>
            <w:r w:rsidRPr="00A565B1">
              <w:rPr>
                <w:rFonts w:ascii="Verdana" w:hAnsi="Verdana"/>
                <w:b/>
              </w:rPr>
              <w:t>All text messages are for direct medical care purposes only.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Patients have the right to provide OHG with their mobile number in order to enable an alternative number by which to contact them, </w:t>
            </w:r>
            <w:r w:rsidRPr="00A565B1">
              <w:rPr>
                <w:rFonts w:ascii="Verdana" w:hAnsi="Verdana"/>
                <w:b/>
                <w:color w:val="000000"/>
              </w:rPr>
              <w:t>without</w:t>
            </w:r>
            <w:r w:rsidRPr="00A565B1">
              <w:rPr>
                <w:rFonts w:ascii="Verdana" w:hAnsi="Verdana"/>
                <w:color w:val="000000"/>
              </w:rPr>
              <w:t xml:space="preserve"> allowing SMS messages to be sent (i.e. “mobile phone calls only”).</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rPr>
            </w:pPr>
            <w:r w:rsidRPr="00A565B1">
              <w:rPr>
                <w:rFonts w:ascii="Verdana" w:hAnsi="Verdana"/>
                <w:color w:val="000000"/>
              </w:rPr>
              <w:t>We will record and action any such objection accordingly, ensuring no SMS messages are sent to you.</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36"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891624">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6" w:name="Email"/>
      <w:bookmarkEnd w:id="56"/>
      <w:r>
        <w:rPr>
          <w:rFonts w:ascii="Verdana" w:hAnsi="Verdana"/>
          <w:b/>
          <w:sz w:val="28"/>
        </w:rPr>
        <w:t>Email Messages (medical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N/A</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sz w:val="20"/>
                <w:lang w:eastAsia="en-GB"/>
              </w:rPr>
              <w:t>The information is being shared directly with 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staff at OHG to communicate with patients via email</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r w:rsidRPr="00A565B1">
              <w:rPr>
                <w:rFonts w:ascii="Verdana" w:hAnsi="Verdana"/>
                <w:color w:val="000000"/>
              </w:rPr>
              <w:br/>
              <w:t>Personal data being processed includes the email address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 xml:space="preserve">Article 6(1)(e) – Official Authority </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Patients are free to provide OHG with their email address.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Email can be used to convey results, for example, or for appointment reminders.</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Other uses include inviting eligible patients to attend for flu clinics or annual reviews (e.g. asthma, COPD) or in emergencies when surgeries have to be cancelled at short notice.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b/>
              </w:rPr>
            </w:pPr>
            <w:r w:rsidRPr="00A565B1">
              <w:rPr>
                <w:rFonts w:ascii="Verdana" w:hAnsi="Verdana"/>
                <w:b/>
              </w:rPr>
              <w:t>We will only use the email address that you provide for direct medical care purposes, unless – quite separately – you provide us with your explicit consent to email you for other purposes as well (such as surgery newsletters).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At any time you can ask the surgery to remove your email address from your GP record. We will honour any such objection.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EB53D3" w:rsidP="00A565B1">
            <w:pPr>
              <w:spacing w:after="0" w:line="240" w:lineRule="auto"/>
              <w:rPr>
                <w:rFonts w:ascii="Verdana" w:hAnsi="Verdana"/>
                <w:color w:val="333333"/>
              </w:rPr>
            </w:pPr>
            <w:hyperlink r:id="rId137" w:history="1">
              <w:r w:rsidR="00722C68" w:rsidRPr="00A565B1">
                <w:rPr>
                  <w:rStyle w:val="Hyperlink"/>
                  <w:rFonts w:ascii="Verdana" w:hAnsi="Verdana"/>
                </w:rPr>
                <w:t>http://www.oakleyhealth.org/website/X25416/files/YMR%20booklet.pdf</w:t>
              </w:r>
            </w:hyperlink>
            <w:r w:rsidR="00722C68"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3402C4">
      <w:pPr>
        <w:jc w:val="center"/>
        <w:rPr>
          <w:i/>
        </w:rPr>
      </w:pPr>
      <w:r>
        <w:br/>
      </w:r>
      <w:hyperlink w:anchor="INDEX" w:history="1">
        <w:r w:rsidRPr="00E76884">
          <w:rPr>
            <w:rStyle w:val="Hyperlink"/>
            <w:i/>
          </w:rPr>
          <w:t>Back to Index</w:t>
        </w:r>
      </w:hyperlink>
    </w:p>
    <w:p w:rsidR="00722C68" w:rsidRDefault="00722C68" w:rsidP="009C4681">
      <w:r>
        <w:br w:type="page"/>
      </w:r>
    </w:p>
    <w:p w:rsidR="00722C68" w:rsidRDefault="00722C68" w:rsidP="00CC192C">
      <w:pPr>
        <w:jc w:val="center"/>
        <w:outlineLvl w:val="0"/>
        <w:rPr>
          <w:rFonts w:ascii="Verdana" w:hAnsi="Verdana"/>
          <w:b/>
          <w:sz w:val="28"/>
        </w:rPr>
      </w:pPr>
      <w:bookmarkStart w:id="57" w:name="EMNM"/>
      <w:bookmarkEnd w:id="57"/>
      <w:r>
        <w:rPr>
          <w:rFonts w:ascii="Verdana" w:hAnsi="Verdana"/>
          <w:b/>
          <w:sz w:val="28"/>
        </w:rPr>
        <w:t>Email messages (non-medical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N/A</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sz w:val="20"/>
                <w:lang w:eastAsia="en-GB"/>
              </w:rPr>
              <w:t>The information is being shared directly with 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b/>
                <w:color w:val="000000"/>
              </w:rPr>
            </w:pPr>
            <w:r w:rsidRPr="00A565B1">
              <w:rPr>
                <w:rFonts w:ascii="Verdana" w:hAnsi="Verdana"/>
              </w:rPr>
              <w:br/>
            </w:r>
            <w:r w:rsidRPr="00A565B1">
              <w:rPr>
                <w:rFonts w:ascii="Verdana" w:hAnsi="Verdana"/>
                <w:color w:val="000000"/>
              </w:rPr>
              <w:t xml:space="preserve">To enable staff at OHG to communicate with patients via email for </w:t>
            </w:r>
            <w:r w:rsidRPr="00A565B1">
              <w:rPr>
                <w:rFonts w:ascii="Verdana" w:hAnsi="Verdana"/>
                <w:color w:val="000000"/>
              </w:rPr>
              <w:br/>
            </w:r>
            <w:r w:rsidRPr="00A565B1">
              <w:rPr>
                <w:rFonts w:ascii="Verdana" w:hAnsi="Verdana"/>
                <w:b/>
                <w:color w:val="000000"/>
              </w:rPr>
              <w:t>non-medical purposes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Personal data being processed is the email address (only)</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6(1)(a) –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r w:rsidRPr="00A565B1">
              <w:rPr>
                <w:rFonts w:ascii="Verdana" w:hAnsi="Verdana"/>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withdraw consent at any time, where relevant</w:t>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Yes – at any time</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With the explicit consent of patients, Oakley Health Group may periodically email patients to provide useful information about the surgery, such as newsletters and minutes of patient participation group meetings.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 xml:space="preserve">Such communication would be for </w:t>
            </w:r>
            <w:r w:rsidRPr="00A565B1">
              <w:rPr>
                <w:rFonts w:ascii="Verdana" w:hAnsi="Verdana"/>
              </w:rPr>
              <w:br/>
              <w:t xml:space="preserve">non-medical purposes and as such falls under the </w:t>
            </w:r>
            <w:hyperlink r:id="rId138" w:history="1">
              <w:r w:rsidRPr="00A565B1">
                <w:rPr>
                  <w:rStyle w:val="Hyperlink"/>
                  <w:rFonts w:ascii="Verdana" w:hAnsi="Verdana"/>
                </w:rPr>
                <w:t>PECR</w:t>
              </w:r>
            </w:hyperlink>
            <w:r w:rsidRPr="00A565B1">
              <w:rPr>
                <w:rFonts w:ascii="Verdana" w:hAnsi="Verdana"/>
              </w:rPr>
              <w:t xml:space="preserve"> (direct marketing) as well as the GDPR.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Patients may choose not to provide consent for this purpose, or withdraw consent for this at any time, and so only permit email communication by the surgery for medical purposes.</w:t>
            </w:r>
          </w:p>
          <w:p w:rsidR="00722C68" w:rsidRPr="00A565B1" w:rsidRDefault="00722C68" w:rsidP="00A565B1">
            <w:pPr>
              <w:spacing w:after="0" w:line="240" w:lineRule="auto"/>
              <w:rPr>
                <w:rFonts w:ascii="Verdana" w:hAnsi="Verdana"/>
              </w:rPr>
            </w:pPr>
          </w:p>
        </w:tc>
      </w:tr>
    </w:tbl>
    <w:p w:rsidR="00722C68" w:rsidRDefault="00722C68" w:rsidP="009C4681">
      <w:pPr>
        <w:jc w:val="center"/>
        <w:rPr>
          <w:i/>
        </w:rPr>
      </w:pPr>
      <w:r>
        <w:br/>
      </w:r>
      <w:hyperlink w:anchor="INDEX" w:history="1">
        <w:r w:rsidRPr="00E76884">
          <w:rPr>
            <w:rStyle w:val="Hyperlink"/>
            <w:i/>
          </w:rPr>
          <w:t>Back to Index</w:t>
        </w:r>
      </w:hyperlink>
    </w:p>
    <w:p w:rsidR="00722C68" w:rsidRPr="009C4681" w:rsidRDefault="00722C68" w:rsidP="009C4681">
      <w:pPr>
        <w:rPr>
          <w:i/>
        </w:rPr>
      </w:pPr>
      <w:r>
        <w:rPr>
          <w:i/>
        </w:rPr>
        <w:br w:type="page"/>
      </w:r>
    </w:p>
    <w:p w:rsidR="00722C68" w:rsidRDefault="00722C68" w:rsidP="00CC192C">
      <w:pPr>
        <w:jc w:val="center"/>
        <w:outlineLvl w:val="0"/>
        <w:rPr>
          <w:rFonts w:ascii="Verdana" w:hAnsi="Verdana"/>
          <w:b/>
          <w:sz w:val="28"/>
        </w:rPr>
      </w:pPr>
      <w:bookmarkStart w:id="58" w:name="RTO"/>
      <w:bookmarkEnd w:id="58"/>
      <w:r>
        <w:rPr>
          <w:rFonts w:ascii="Verdana" w:hAnsi="Verdana"/>
          <w:b/>
          <w:sz w:val="28"/>
        </w:rPr>
        <w:t>The Right to Object</w:t>
      </w:r>
    </w:p>
    <w:p w:rsidR="00722C68" w:rsidRPr="0044653A" w:rsidRDefault="00722C68" w:rsidP="0044653A">
      <w:pPr>
        <w:rPr>
          <w:rFonts w:ascii="Verdana" w:hAnsi="Verdana"/>
          <w:sz w:val="24"/>
          <w:szCs w:val="24"/>
        </w:rPr>
      </w:pPr>
    </w:p>
    <w:p w:rsidR="00722C68" w:rsidRDefault="00722C68" w:rsidP="003402C4">
      <w:pPr>
        <w:rPr>
          <w:rFonts w:ascii="Verdana" w:hAnsi="Verdana"/>
          <w:sz w:val="24"/>
          <w:szCs w:val="24"/>
        </w:rPr>
      </w:pPr>
      <w:r w:rsidRPr="0044653A">
        <w:rPr>
          <w:rFonts w:ascii="Verdana" w:hAnsi="Verdana"/>
          <w:sz w:val="24"/>
          <w:szCs w:val="24"/>
        </w:rPr>
        <w:t xml:space="preserve">Like </w:t>
      </w:r>
      <w:r>
        <w:rPr>
          <w:rFonts w:ascii="Verdana" w:hAnsi="Verdana"/>
          <w:sz w:val="24"/>
          <w:szCs w:val="24"/>
        </w:rPr>
        <w:t>all other healthcare organisations, Oakley Health Group relies upon Article 6(1)(e) – Official Authority - of the GDPR as the most common legal basis by which to process personal data.</w:t>
      </w:r>
    </w:p>
    <w:p w:rsidR="00722C68" w:rsidRDefault="00722C68" w:rsidP="003402C4">
      <w:pPr>
        <w:rPr>
          <w:rFonts w:ascii="Verdana" w:hAnsi="Verdana"/>
          <w:sz w:val="24"/>
          <w:szCs w:val="24"/>
        </w:rPr>
      </w:pPr>
      <w:r>
        <w:rPr>
          <w:rFonts w:ascii="Verdana" w:hAnsi="Verdana"/>
          <w:sz w:val="24"/>
          <w:szCs w:val="24"/>
        </w:rPr>
        <w:t>Accordingly, patients (the data subjects) have the right to express a “right to object” to the processing of information that relies upon that Article as the legal basis.</w:t>
      </w:r>
    </w:p>
    <w:p w:rsidR="00722C68" w:rsidRDefault="00722C68" w:rsidP="003402C4">
      <w:pPr>
        <w:rPr>
          <w:rFonts w:ascii="Verdana" w:hAnsi="Verdana"/>
          <w:sz w:val="24"/>
          <w:szCs w:val="24"/>
        </w:rPr>
      </w:pPr>
      <w:r>
        <w:rPr>
          <w:rFonts w:ascii="Verdana" w:hAnsi="Verdana"/>
          <w:sz w:val="24"/>
          <w:szCs w:val="24"/>
        </w:rPr>
        <w:t>In many cases – such as the Summary Care Record and Hampshire Health Record – a simple and straightforward mechanism already exists by which patients can object to, i.e. prohibit, the processing of their data in this way. These existing “opt-outs” are detailed in our “Your Medical Records” booklet, and on our website.</w:t>
      </w:r>
    </w:p>
    <w:p w:rsidR="00722C68" w:rsidRDefault="00722C68" w:rsidP="003402C4">
      <w:pPr>
        <w:rPr>
          <w:rFonts w:ascii="Verdana" w:hAnsi="Verdana"/>
          <w:sz w:val="24"/>
          <w:szCs w:val="24"/>
        </w:rPr>
      </w:pPr>
      <w:r>
        <w:rPr>
          <w:rFonts w:ascii="Verdana" w:hAnsi="Verdana"/>
          <w:sz w:val="24"/>
          <w:szCs w:val="24"/>
        </w:rPr>
        <w:t>For many data processing purposes, whilst we rely upon Article 6(1)(e), we nevertheless ask for, and record, your explicit consent before we share or access your data in this way. If you do not consent, we do not process your data in that way.</w:t>
      </w:r>
    </w:p>
    <w:p w:rsidR="00722C68" w:rsidRDefault="00722C68" w:rsidP="003402C4">
      <w:pPr>
        <w:rPr>
          <w:rFonts w:ascii="Verdana" w:hAnsi="Verdana"/>
          <w:sz w:val="24"/>
          <w:szCs w:val="24"/>
        </w:rPr>
      </w:pPr>
      <w:r>
        <w:rPr>
          <w:rFonts w:ascii="Verdana" w:hAnsi="Verdana"/>
          <w:sz w:val="24"/>
          <w:szCs w:val="24"/>
        </w:rPr>
        <w:t>At anytime after, however, you have the right to object and request that we cease processing your data in that way.</w:t>
      </w:r>
    </w:p>
    <w:p w:rsidR="00722C68" w:rsidRPr="00472ABF" w:rsidRDefault="00722C68" w:rsidP="003402C4">
      <w:pPr>
        <w:rPr>
          <w:rFonts w:ascii="Verdana" w:hAnsi="Verdana"/>
          <w:sz w:val="28"/>
          <w:szCs w:val="24"/>
        </w:rPr>
      </w:pPr>
      <w:r w:rsidRPr="00472ABF">
        <w:rPr>
          <w:rFonts w:ascii="Verdana" w:hAnsi="Verdana"/>
          <w:color w:val="000000"/>
          <w:sz w:val="24"/>
          <w:szCs w:val="23"/>
          <w:shd w:val="clear" w:color="auto" w:fill="FFFFFF"/>
        </w:rPr>
        <w:t>Individuals must have an objection on “grounds relating to his or her particular situation”.</w:t>
      </w:r>
    </w:p>
    <w:p w:rsidR="00722C68" w:rsidRDefault="00722C68" w:rsidP="003402C4">
      <w:pPr>
        <w:rPr>
          <w:rFonts w:ascii="Verdana" w:hAnsi="Verdana"/>
          <w:sz w:val="24"/>
          <w:szCs w:val="24"/>
        </w:rPr>
      </w:pPr>
      <w:r>
        <w:rPr>
          <w:rFonts w:ascii="Verdana" w:hAnsi="Verdana"/>
          <w:sz w:val="24"/>
          <w:szCs w:val="24"/>
        </w:rPr>
        <w:t xml:space="preserve">We will always look carefully at any such “right to object” request, and if we can accommodate it, we will. In some cases, however, we will not be able to – for example, we cannot realistically uphold a right to object to the electronic storage of your GP record, or the conversion of any paper records to electronic records and the receipt of electronic communication from hospital trusts. To do so would put the surgery in a position where it could not safely provide you with medical care. </w:t>
      </w:r>
    </w:p>
    <w:p w:rsidR="00722C68" w:rsidRPr="0044653A" w:rsidRDefault="00722C68" w:rsidP="003402C4">
      <w:pPr>
        <w:rPr>
          <w:rFonts w:ascii="Verdana" w:hAnsi="Verdana"/>
          <w:sz w:val="24"/>
          <w:szCs w:val="24"/>
        </w:rPr>
      </w:pPr>
      <w:r>
        <w:rPr>
          <w:rFonts w:ascii="Verdana" w:hAnsi="Verdana"/>
          <w:sz w:val="24"/>
          <w:szCs w:val="24"/>
        </w:rPr>
        <w:t>If you do wish to express the right to object to a particular data processing function, then please do contact the surgery (or Dr Neil Bhatia, the Information Governance lead, if you prefer), explaining what data processing you are objecting to and the grounds relating to your particular situation.</w:t>
      </w:r>
    </w:p>
    <w:p w:rsidR="00722C68" w:rsidRDefault="00722C68">
      <w:r>
        <w:br w:type="page"/>
      </w:r>
    </w:p>
    <w:p w:rsidR="00722C68" w:rsidRPr="001F2E89" w:rsidRDefault="00722C68" w:rsidP="001F2E89">
      <w:pPr>
        <w:jc w:val="center"/>
        <w:outlineLvl w:val="0"/>
        <w:rPr>
          <w:rFonts w:ascii="Verdana" w:hAnsi="Verdana"/>
          <w:b/>
          <w:sz w:val="28"/>
        </w:rPr>
      </w:pPr>
      <w:bookmarkStart w:id="59" w:name="Rectification"/>
      <w:bookmarkEnd w:id="59"/>
      <w:r w:rsidRPr="007D1BEE">
        <w:rPr>
          <w:rFonts w:ascii="Verdana" w:hAnsi="Verdana"/>
          <w:b/>
          <w:sz w:val="28"/>
        </w:rPr>
        <w:t xml:space="preserve">The Right to </w:t>
      </w:r>
      <w:r>
        <w:rPr>
          <w:rFonts w:ascii="Verdana" w:hAnsi="Verdana"/>
          <w:b/>
          <w:sz w:val="28"/>
        </w:rPr>
        <w:t>Access and the Right to Rectification</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You have the right to access your personal data – that</w:t>
      </w:r>
      <w:r>
        <w:rPr>
          <w:rFonts w:ascii="Verdana" w:hAnsi="Verdana"/>
          <w:color w:val="000000"/>
          <w:sz w:val="24"/>
          <w:szCs w:val="24"/>
          <w:shd w:val="clear" w:color="auto" w:fill="FFFFFF"/>
        </w:rPr>
        <w:t xml:space="preserve"> is, your electronic GP record. </w:t>
      </w:r>
      <w:r w:rsidRPr="001F2E89">
        <w:rPr>
          <w:rFonts w:ascii="Verdana" w:hAnsi="Verdana"/>
          <w:color w:val="000000"/>
          <w:sz w:val="24"/>
          <w:szCs w:val="24"/>
          <w:shd w:val="clear" w:color="auto" w:fill="FFFFFF"/>
        </w:rPr>
        <w:t>We have separate guidance on:</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w:t>
      </w:r>
      <w:r w:rsidRPr="001F2E89">
        <w:rPr>
          <w:rFonts w:ascii="Verdana" w:hAnsi="Verdana"/>
          <w:color w:val="000000"/>
          <w:sz w:val="24"/>
          <w:szCs w:val="24"/>
          <w:shd w:val="clear" w:color="auto" w:fill="FFFFFF"/>
        </w:rPr>
        <w:tab/>
        <w:t xml:space="preserve">Secure Online </w:t>
      </w:r>
      <w:r>
        <w:rPr>
          <w:rFonts w:ascii="Verdana" w:hAnsi="Verdana"/>
          <w:color w:val="000000"/>
          <w:sz w:val="24"/>
          <w:szCs w:val="24"/>
          <w:shd w:val="clear" w:color="auto" w:fill="FFFFFF"/>
        </w:rPr>
        <w:t>Records Access (Patient Online)</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w:t>
      </w:r>
      <w:r w:rsidRPr="001F2E89">
        <w:rPr>
          <w:rFonts w:ascii="Verdana" w:hAnsi="Verdana"/>
          <w:color w:val="000000"/>
          <w:sz w:val="24"/>
          <w:szCs w:val="24"/>
          <w:shd w:val="clear" w:color="auto" w:fill="FFFFFF"/>
        </w:rPr>
        <w:tab/>
      </w:r>
      <w:r>
        <w:rPr>
          <w:rFonts w:ascii="Verdana" w:hAnsi="Verdana"/>
          <w:color w:val="000000"/>
          <w:sz w:val="24"/>
          <w:szCs w:val="24"/>
          <w:shd w:val="clear" w:color="auto" w:fill="FFFFFF"/>
        </w:rPr>
        <w:t>Making a Subject Access Request</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Please see our website for d</w:t>
      </w:r>
      <w:r>
        <w:rPr>
          <w:rFonts w:ascii="Verdana" w:hAnsi="Verdana"/>
          <w:color w:val="000000"/>
          <w:sz w:val="24"/>
          <w:szCs w:val="24"/>
          <w:shd w:val="clear" w:color="auto" w:fill="FFFFFF"/>
        </w:rPr>
        <w:t>etails, or read about it in our</w:t>
      </w:r>
      <w:r>
        <w:rPr>
          <w:rFonts w:ascii="Verdana" w:hAnsi="Verdana"/>
          <w:color w:val="000000"/>
          <w:sz w:val="24"/>
          <w:szCs w:val="24"/>
          <w:shd w:val="clear" w:color="auto" w:fill="FFFFFF"/>
        </w:rPr>
        <w:br/>
      </w:r>
      <w:r w:rsidRPr="001F2E89">
        <w:rPr>
          <w:rFonts w:ascii="Verdana" w:hAnsi="Verdana"/>
          <w:color w:val="000000"/>
          <w:sz w:val="24"/>
          <w:szCs w:val="24"/>
          <w:shd w:val="clear" w:color="auto" w:fill="FFFFFF"/>
        </w:rPr>
        <w:t>“Your Medical Records” booklet:</w:t>
      </w:r>
    </w:p>
    <w:p w:rsidR="00722C68" w:rsidRPr="001F2E89" w:rsidRDefault="00EB53D3" w:rsidP="007D1BEE">
      <w:pPr>
        <w:rPr>
          <w:rFonts w:ascii="Verdana" w:hAnsi="Verdana"/>
          <w:color w:val="000000"/>
          <w:sz w:val="24"/>
          <w:szCs w:val="24"/>
          <w:shd w:val="clear" w:color="auto" w:fill="FFFFFF"/>
        </w:rPr>
      </w:pPr>
      <w:hyperlink r:id="rId139" w:history="1">
        <w:r w:rsidR="00722C68" w:rsidRPr="00F47CE2">
          <w:rPr>
            <w:rStyle w:val="Hyperlink"/>
            <w:rFonts w:ascii="Verdana" w:hAnsi="Verdana"/>
            <w:sz w:val="24"/>
            <w:szCs w:val="24"/>
            <w:shd w:val="clear" w:color="auto" w:fill="FFFFFF"/>
          </w:rPr>
          <w:t>http://www.oakleyhealth.org/website/X25416/files/YMR%20booklet.pdf</w:t>
        </w:r>
      </w:hyperlink>
      <w:r w:rsidR="00722C68">
        <w:rPr>
          <w:rFonts w:ascii="Verdana" w:hAnsi="Verdana"/>
          <w:color w:val="000000"/>
          <w:sz w:val="24"/>
          <w:szCs w:val="24"/>
          <w:shd w:val="clear" w:color="auto" w:fill="FFFFFF"/>
        </w:rPr>
        <w:t xml:space="preserve"> </w:t>
      </w:r>
      <w:bookmarkStart w:id="60" w:name="RightToAccess"/>
      <w:bookmarkEnd w:id="60"/>
      <w:r w:rsidR="00722C68">
        <w:rPr>
          <w:rFonts w:ascii="Verdana" w:hAnsi="Verdana"/>
          <w:color w:val="000000"/>
          <w:sz w:val="24"/>
          <w:szCs w:val="24"/>
          <w:shd w:val="clear" w:color="auto" w:fill="FFFFFF"/>
        </w:rPr>
        <w:br/>
      </w:r>
    </w:p>
    <w:p w:rsidR="00722C68" w:rsidRPr="00CC192C" w:rsidRDefault="00722C68" w:rsidP="007D1BEE">
      <w:pPr>
        <w:rPr>
          <w:rFonts w:ascii="Verdana" w:hAnsi="Verdana"/>
          <w:color w:val="000000"/>
          <w:sz w:val="24"/>
          <w:szCs w:val="24"/>
          <w:lang w:eastAsia="en-GB"/>
        </w:rPr>
      </w:pPr>
      <w:r w:rsidRPr="00CC192C">
        <w:rPr>
          <w:rFonts w:ascii="Verdana" w:hAnsi="Verdana"/>
          <w:color w:val="000000"/>
          <w:sz w:val="24"/>
          <w:szCs w:val="24"/>
          <w:lang w:eastAsia="en-GB"/>
        </w:rPr>
        <w:t>The GDPR includes a right for individuals to have inaccurate personal data rectified, or completed if it is incomplete. This appli</w:t>
      </w:r>
      <w:r>
        <w:rPr>
          <w:rFonts w:ascii="Verdana" w:hAnsi="Verdana"/>
          <w:color w:val="000000"/>
          <w:sz w:val="24"/>
          <w:szCs w:val="24"/>
          <w:lang w:eastAsia="en-GB"/>
        </w:rPr>
        <w:t>es to your electronic GP record (which you may have accessed as above).</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The Data Protection Act states that personal data is inaccurate if it is incorrect or misleading as to any matter of fact.</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 xml:space="preserve">If you believe that entries within your GP record are inaccurate, incorrect or miselading then please do let us know. </w:t>
      </w:r>
      <w:r>
        <w:rPr>
          <w:rFonts w:ascii="Verdana" w:hAnsi="Verdana"/>
          <w:color w:val="000000"/>
          <w:sz w:val="24"/>
          <w:szCs w:val="24"/>
          <w:shd w:val="clear" w:color="auto" w:fill="FFFFFF"/>
        </w:rPr>
        <w:t>You</w:t>
      </w:r>
      <w:r w:rsidRPr="00CC192C">
        <w:rPr>
          <w:rFonts w:ascii="Verdana" w:hAnsi="Verdana"/>
          <w:color w:val="000000"/>
          <w:sz w:val="24"/>
          <w:szCs w:val="24"/>
          <w:shd w:val="clear" w:color="auto" w:fill="FFFFFF"/>
        </w:rPr>
        <w:t>can make a request for rectification verbally or in writing.</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You may wish to discuss the relevant entry with your GP first, but you do not have to.</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We will assess your concerns and respond to your request within one calendar month.</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 xml:space="preserve">It may be the case that we cannot “delete” the relevant record or entry, because it is important that the entry, assessment or medical opinion be retained so that there is an understanding and explanation of subsequent events </w:t>
      </w:r>
      <w:r>
        <w:rPr>
          <w:rFonts w:ascii="Verdana" w:hAnsi="Verdana"/>
          <w:color w:val="000000"/>
          <w:sz w:val="24"/>
          <w:szCs w:val="24"/>
          <w:shd w:val="clear" w:color="auto" w:fill="FFFFFF"/>
        </w:rPr>
        <w:t xml:space="preserve">(such as how you were treated, or what further tests were organised) </w:t>
      </w:r>
      <w:r w:rsidRPr="00CC192C">
        <w:rPr>
          <w:rFonts w:ascii="Verdana" w:hAnsi="Verdana"/>
          <w:color w:val="000000"/>
          <w:sz w:val="24"/>
          <w:szCs w:val="24"/>
          <w:shd w:val="clear" w:color="auto" w:fill="FFFFFF"/>
        </w:rPr>
        <w:t>in your medical history.</w:t>
      </w:r>
    </w:p>
    <w:p w:rsidR="00722C68" w:rsidRPr="00CC192C" w:rsidRDefault="00722C68" w:rsidP="007D1BEE">
      <w:pPr>
        <w:rPr>
          <w:rFonts w:ascii="Verdana" w:hAnsi="Verdana"/>
          <w:color w:val="333333"/>
          <w:sz w:val="24"/>
          <w:szCs w:val="24"/>
          <w:shd w:val="clear" w:color="auto" w:fill="FFFFFF"/>
        </w:rPr>
      </w:pPr>
      <w:r w:rsidRPr="00CC192C">
        <w:rPr>
          <w:rFonts w:ascii="Verdana" w:hAnsi="Verdana"/>
          <w:color w:val="000000"/>
          <w:sz w:val="24"/>
          <w:szCs w:val="24"/>
          <w:shd w:val="clear" w:color="auto" w:fill="FFFFFF"/>
        </w:rPr>
        <w:t xml:space="preserve">Where we are not able to “delete” information, we can add </w:t>
      </w:r>
      <w:r>
        <w:rPr>
          <w:rFonts w:ascii="Verdana" w:hAnsi="Verdana"/>
          <w:color w:val="333333"/>
          <w:sz w:val="24"/>
          <w:szCs w:val="24"/>
          <w:shd w:val="clear" w:color="auto" w:fill="FFFFFF"/>
        </w:rPr>
        <w:t xml:space="preserve">a note to the disputed entry </w:t>
      </w:r>
      <w:r w:rsidRPr="00CC192C">
        <w:rPr>
          <w:rFonts w:ascii="Verdana" w:hAnsi="Verdana"/>
          <w:color w:val="333333"/>
          <w:sz w:val="24"/>
          <w:szCs w:val="24"/>
          <w:shd w:val="clear" w:color="auto" w:fill="FFFFFF"/>
        </w:rPr>
        <w:t>explaining your remaining concerns and we can offer you the option of adding an addendum of your own.</w:t>
      </w:r>
    </w:p>
    <w:p w:rsidR="00722C68" w:rsidRPr="00CC192C" w:rsidRDefault="00722C68" w:rsidP="007D1BEE">
      <w:pPr>
        <w:rPr>
          <w:rFonts w:ascii="Verdana" w:hAnsi="Verdana"/>
          <w:color w:val="333333"/>
          <w:sz w:val="24"/>
          <w:szCs w:val="24"/>
          <w:shd w:val="clear" w:color="auto" w:fill="FFFFFF"/>
        </w:rPr>
      </w:pPr>
      <w:r>
        <w:rPr>
          <w:rFonts w:ascii="Verdana" w:hAnsi="Verdana"/>
          <w:color w:val="333333"/>
          <w:sz w:val="24"/>
          <w:szCs w:val="24"/>
          <w:shd w:val="clear" w:color="auto" w:fill="FFFFFF"/>
        </w:rPr>
        <w:t>Please be aware that a</w:t>
      </w:r>
      <w:r w:rsidRPr="00CC192C">
        <w:rPr>
          <w:rFonts w:ascii="Verdana" w:hAnsi="Verdana"/>
          <w:color w:val="333333"/>
          <w:sz w:val="24"/>
          <w:szCs w:val="24"/>
          <w:shd w:val="clear" w:color="auto" w:fill="FFFFFF"/>
        </w:rPr>
        <w:t>n alteration to an electronic record,</w:t>
      </w:r>
      <w:r>
        <w:rPr>
          <w:rFonts w:ascii="Verdana" w:hAnsi="Verdana"/>
          <w:color w:val="333333"/>
          <w:sz w:val="24"/>
          <w:szCs w:val="24"/>
          <w:shd w:val="clear" w:color="auto" w:fill="FFFFFF"/>
        </w:rPr>
        <w:t xml:space="preserve"> or deletion of an entry in it,</w:t>
      </w:r>
      <w:r w:rsidRPr="00CC192C">
        <w:rPr>
          <w:rFonts w:ascii="Verdana" w:hAnsi="Verdana"/>
          <w:color w:val="333333"/>
          <w:sz w:val="24"/>
          <w:szCs w:val="24"/>
          <w:shd w:val="clear" w:color="auto" w:fill="FFFFFF"/>
        </w:rPr>
        <w:t xml:space="preserve"> is always preserved (together with the original entry) as part of the </w:t>
      </w:r>
      <w:r>
        <w:rPr>
          <w:rFonts w:ascii="Verdana" w:hAnsi="Verdana"/>
          <w:color w:val="333333"/>
          <w:sz w:val="24"/>
          <w:szCs w:val="24"/>
          <w:shd w:val="clear" w:color="auto" w:fill="FFFFFF"/>
        </w:rPr>
        <w:t xml:space="preserve">electronic </w:t>
      </w:r>
      <w:r w:rsidRPr="00CC192C">
        <w:rPr>
          <w:rFonts w:ascii="Verdana" w:hAnsi="Verdana"/>
          <w:color w:val="333333"/>
          <w:sz w:val="24"/>
          <w:szCs w:val="24"/>
          <w:shd w:val="clear" w:color="auto" w:fill="FFFFFF"/>
        </w:rPr>
        <w:t>audit trail.</w:t>
      </w:r>
    </w:p>
    <w:p w:rsidR="00722C68" w:rsidRPr="001F2E89" w:rsidRDefault="00722C68" w:rsidP="001F2E89">
      <w:pPr>
        <w:rPr>
          <w:rFonts w:ascii="Verdana" w:hAnsi="Verdana"/>
          <w:b/>
          <w:color w:val="000000"/>
          <w:sz w:val="28"/>
          <w:szCs w:val="24"/>
          <w:shd w:val="clear" w:color="auto" w:fill="FFFFFF"/>
        </w:rPr>
      </w:pPr>
      <w:r>
        <w:rPr>
          <w:rFonts w:ascii="Verdana" w:hAnsi="Verdana"/>
          <w:color w:val="333333"/>
          <w:sz w:val="24"/>
          <w:szCs w:val="24"/>
          <w:shd w:val="clear" w:color="auto" w:fill="FFFFFF"/>
        </w:rPr>
        <w:t xml:space="preserve">If you </w:t>
      </w:r>
      <w:r w:rsidRPr="00CC192C">
        <w:rPr>
          <w:rFonts w:ascii="Verdana" w:hAnsi="Verdana"/>
          <w:color w:val="333333"/>
          <w:sz w:val="24"/>
          <w:szCs w:val="24"/>
          <w:shd w:val="clear" w:color="auto" w:fill="FFFFFF"/>
        </w:rPr>
        <w:t xml:space="preserve">remain dissatisfied with the outcome </w:t>
      </w:r>
      <w:r>
        <w:rPr>
          <w:rFonts w:ascii="Verdana" w:hAnsi="Verdana"/>
          <w:color w:val="333333"/>
          <w:sz w:val="24"/>
          <w:szCs w:val="24"/>
          <w:shd w:val="clear" w:color="auto" w:fill="FFFFFF"/>
        </w:rPr>
        <w:t>of your request then you can follow our</w:t>
      </w:r>
      <w:r w:rsidRPr="00CC192C">
        <w:rPr>
          <w:rFonts w:ascii="Verdana" w:hAnsi="Verdana"/>
          <w:color w:val="333333"/>
          <w:sz w:val="24"/>
          <w:szCs w:val="24"/>
          <w:shd w:val="clear" w:color="auto" w:fill="FFFFFF"/>
        </w:rPr>
        <w:t xml:space="preserve"> standard NHS complaints procedure, or approach the Information Commissioner’s Office</w:t>
      </w:r>
      <w:r>
        <w:rPr>
          <w:rFonts w:ascii="Verdana" w:hAnsi="Verdana"/>
          <w:color w:val="333333"/>
          <w:sz w:val="24"/>
          <w:szCs w:val="24"/>
          <w:shd w:val="clear" w:color="auto" w:fill="FFFFFF"/>
        </w:rPr>
        <w:t xml:space="preserve"> directly</w:t>
      </w:r>
      <w:r w:rsidRPr="00CC192C">
        <w:rPr>
          <w:rFonts w:ascii="Verdana" w:hAnsi="Verdana"/>
          <w:color w:val="333333"/>
          <w:sz w:val="24"/>
          <w:szCs w:val="24"/>
          <w:shd w:val="clear" w:color="auto" w:fill="FFFFFF"/>
        </w:rPr>
        <w:t>.</w:t>
      </w:r>
      <w:r>
        <w:rPr>
          <w:rFonts w:ascii="Verdana" w:hAnsi="Verdana"/>
          <w:color w:val="333333"/>
          <w:sz w:val="24"/>
          <w:szCs w:val="24"/>
          <w:shd w:val="clear" w:color="auto" w:fill="FFFFFF"/>
        </w:rPr>
        <w:br/>
      </w:r>
    </w:p>
    <w:sectPr w:rsidR="00722C68" w:rsidRPr="001F2E89" w:rsidSect="00511371">
      <w:headerReference w:type="even" r:id="rId140"/>
      <w:headerReference w:type="default" r:id="rId141"/>
      <w:footerReference w:type="even" r:id="rId142"/>
      <w:footerReference w:type="default" r:id="rId143"/>
      <w:headerReference w:type="first" r:id="rId144"/>
      <w:footerReference w:type="first" r:id="rId145"/>
      <w:pgSz w:w="11906" w:h="16838"/>
      <w:pgMar w:top="390" w:right="1440" w:bottom="284" w:left="1440" w:header="284"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68" w:rsidRDefault="00722C68" w:rsidP="00356AA0">
      <w:pPr>
        <w:spacing w:after="0" w:line="240" w:lineRule="auto"/>
      </w:pPr>
      <w:r>
        <w:separator/>
      </w:r>
    </w:p>
  </w:endnote>
  <w:endnote w:type="continuationSeparator" w:id="0">
    <w:p w:rsidR="00722C68" w:rsidRDefault="00722C68" w:rsidP="0035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68" w:rsidRDefault="00722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68" w:rsidRDefault="00722C68" w:rsidP="00511371">
    <w:pPr>
      <w:pStyle w:val="Footer"/>
      <w:jc w:val="center"/>
    </w:pPr>
    <w:r>
      <w:br/>
      <w:t>Dr Neil Bhatia</w:t>
    </w:r>
    <w:r>
      <w:tab/>
      <w:t>Oakley Health Group</w:t>
    </w:r>
    <w:r>
      <w:tab/>
      <w:t>27.03.18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68" w:rsidRDefault="00722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68" w:rsidRDefault="00722C68" w:rsidP="00356AA0">
      <w:pPr>
        <w:spacing w:after="0" w:line="240" w:lineRule="auto"/>
      </w:pPr>
      <w:r>
        <w:separator/>
      </w:r>
    </w:p>
  </w:footnote>
  <w:footnote w:type="continuationSeparator" w:id="0">
    <w:p w:rsidR="00722C68" w:rsidRDefault="00722C68" w:rsidP="0035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68" w:rsidRDefault="00EB53D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2261"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68" w:rsidRDefault="00EB53D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2262"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68" w:rsidRDefault="00EB53D3">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2260"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8C561F"/>
    <w:multiLevelType w:val="hybridMultilevel"/>
    <w:tmpl w:val="5454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B0BD5"/>
    <w:multiLevelType w:val="hybridMultilevel"/>
    <w:tmpl w:val="5B0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1676E"/>
    <w:multiLevelType w:val="hybridMultilevel"/>
    <w:tmpl w:val="5CE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72D"/>
    <w:multiLevelType w:val="hybridMultilevel"/>
    <w:tmpl w:val="742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84845"/>
    <w:multiLevelType w:val="hybridMultilevel"/>
    <w:tmpl w:val="A07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D904EE"/>
    <w:multiLevelType w:val="hybridMultilevel"/>
    <w:tmpl w:val="91E2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27264E"/>
    <w:multiLevelType w:val="hybridMultilevel"/>
    <w:tmpl w:val="6DD8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D643C1"/>
    <w:multiLevelType w:val="multilevel"/>
    <w:tmpl w:val="02C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02160C"/>
    <w:multiLevelType w:val="multilevel"/>
    <w:tmpl w:val="DDE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BB5493"/>
    <w:multiLevelType w:val="hybridMultilevel"/>
    <w:tmpl w:val="957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D6478"/>
    <w:multiLevelType w:val="hybridMultilevel"/>
    <w:tmpl w:val="2BB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E5E26"/>
    <w:multiLevelType w:val="hybridMultilevel"/>
    <w:tmpl w:val="48DA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F2FE0"/>
    <w:multiLevelType w:val="hybridMultilevel"/>
    <w:tmpl w:val="E52412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3149070D"/>
    <w:multiLevelType w:val="hybridMultilevel"/>
    <w:tmpl w:val="7E98F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B45A1"/>
    <w:multiLevelType w:val="hybridMultilevel"/>
    <w:tmpl w:val="DCA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52C2F"/>
    <w:multiLevelType w:val="hybridMultilevel"/>
    <w:tmpl w:val="93BC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AB5751"/>
    <w:multiLevelType w:val="hybridMultilevel"/>
    <w:tmpl w:val="ED6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45FD8"/>
    <w:multiLevelType w:val="hybridMultilevel"/>
    <w:tmpl w:val="76201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51D05FF7"/>
    <w:multiLevelType w:val="hybridMultilevel"/>
    <w:tmpl w:val="A204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3D75E0"/>
    <w:multiLevelType w:val="hybridMultilevel"/>
    <w:tmpl w:val="D8C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603876"/>
    <w:multiLevelType w:val="hybridMultilevel"/>
    <w:tmpl w:val="A0E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527E4B"/>
    <w:multiLevelType w:val="hybridMultilevel"/>
    <w:tmpl w:val="BF24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2D22A9"/>
    <w:multiLevelType w:val="hybridMultilevel"/>
    <w:tmpl w:val="CDAE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684D4C"/>
    <w:multiLevelType w:val="hybridMultilevel"/>
    <w:tmpl w:val="63E4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010C2"/>
    <w:multiLevelType w:val="hybridMultilevel"/>
    <w:tmpl w:val="259638F4"/>
    <w:lvl w:ilvl="0" w:tplc="08090003">
      <w:start w:val="1"/>
      <w:numFmt w:val="bullet"/>
      <w:lvlText w:val="o"/>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7AD16C20"/>
    <w:multiLevelType w:val="hybridMultilevel"/>
    <w:tmpl w:val="905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25"/>
  </w:num>
  <w:num w:numId="9">
    <w:abstractNumId w:val="23"/>
  </w:num>
  <w:num w:numId="10">
    <w:abstractNumId w:val="5"/>
  </w:num>
  <w:num w:numId="11">
    <w:abstractNumId w:val="12"/>
  </w:num>
  <w:num w:numId="12">
    <w:abstractNumId w:val="29"/>
  </w:num>
  <w:num w:numId="13">
    <w:abstractNumId w:val="13"/>
  </w:num>
  <w:num w:numId="14">
    <w:abstractNumId w:val="22"/>
  </w:num>
  <w:num w:numId="15">
    <w:abstractNumId w:val="27"/>
  </w:num>
  <w:num w:numId="16">
    <w:abstractNumId w:val="4"/>
  </w:num>
  <w:num w:numId="17">
    <w:abstractNumId w:val="11"/>
  </w:num>
  <w:num w:numId="18">
    <w:abstractNumId w:val="9"/>
  </w:num>
  <w:num w:numId="19">
    <w:abstractNumId w:val="18"/>
  </w:num>
  <w:num w:numId="20">
    <w:abstractNumId w:val="8"/>
  </w:num>
  <w:num w:numId="21">
    <w:abstractNumId w:val="1"/>
  </w:num>
  <w:num w:numId="22">
    <w:abstractNumId w:val="3"/>
  </w:num>
  <w:num w:numId="23">
    <w:abstractNumId w:val="6"/>
  </w:num>
  <w:num w:numId="24">
    <w:abstractNumId w:val="2"/>
  </w:num>
  <w:num w:numId="25">
    <w:abstractNumId w:val="26"/>
  </w:num>
  <w:num w:numId="26">
    <w:abstractNumId w:val="7"/>
  </w:num>
  <w:num w:numId="27">
    <w:abstractNumId w:val="20"/>
  </w:num>
  <w:num w:numId="28">
    <w:abstractNumId w:val="17"/>
  </w:num>
  <w:num w:numId="29">
    <w:abstractNumId w:val="10"/>
  </w:num>
  <w:num w:numId="30">
    <w:abstractNumId w:val="24"/>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A0"/>
    <w:rsid w:val="0000424D"/>
    <w:rsid w:val="00004FD5"/>
    <w:rsid w:val="00005FC4"/>
    <w:rsid w:val="0002491D"/>
    <w:rsid w:val="00036B7D"/>
    <w:rsid w:val="00040DEE"/>
    <w:rsid w:val="00044EE6"/>
    <w:rsid w:val="0006037F"/>
    <w:rsid w:val="00071FEB"/>
    <w:rsid w:val="00077535"/>
    <w:rsid w:val="000946F2"/>
    <w:rsid w:val="000A71F6"/>
    <w:rsid w:val="000B03AB"/>
    <w:rsid w:val="000B3078"/>
    <w:rsid w:val="000D2EDB"/>
    <w:rsid w:val="000D574C"/>
    <w:rsid w:val="000E300F"/>
    <w:rsid w:val="000E5BD5"/>
    <w:rsid w:val="0010215C"/>
    <w:rsid w:val="00106E02"/>
    <w:rsid w:val="00110B92"/>
    <w:rsid w:val="001114A9"/>
    <w:rsid w:val="001257C4"/>
    <w:rsid w:val="001820A5"/>
    <w:rsid w:val="00184D6C"/>
    <w:rsid w:val="00186DA3"/>
    <w:rsid w:val="00194B1A"/>
    <w:rsid w:val="001A1383"/>
    <w:rsid w:val="001B7311"/>
    <w:rsid w:val="001C5185"/>
    <w:rsid w:val="001E35DB"/>
    <w:rsid w:val="001F2E89"/>
    <w:rsid w:val="0021522D"/>
    <w:rsid w:val="0023331A"/>
    <w:rsid w:val="0025296F"/>
    <w:rsid w:val="002564B9"/>
    <w:rsid w:val="00287AEE"/>
    <w:rsid w:val="002A0C65"/>
    <w:rsid w:val="002B679A"/>
    <w:rsid w:val="002B7FF9"/>
    <w:rsid w:val="002C6656"/>
    <w:rsid w:val="002C7FD6"/>
    <w:rsid w:val="002F2F25"/>
    <w:rsid w:val="003008B2"/>
    <w:rsid w:val="003402C4"/>
    <w:rsid w:val="00345277"/>
    <w:rsid w:val="003525C7"/>
    <w:rsid w:val="00355E82"/>
    <w:rsid w:val="00356AA0"/>
    <w:rsid w:val="00360EA6"/>
    <w:rsid w:val="00374AB3"/>
    <w:rsid w:val="00385C32"/>
    <w:rsid w:val="00386E7D"/>
    <w:rsid w:val="00396334"/>
    <w:rsid w:val="003D19F3"/>
    <w:rsid w:val="003E2F97"/>
    <w:rsid w:val="003E4A15"/>
    <w:rsid w:val="003E79E8"/>
    <w:rsid w:val="003F611A"/>
    <w:rsid w:val="003F7861"/>
    <w:rsid w:val="00415665"/>
    <w:rsid w:val="004204DC"/>
    <w:rsid w:val="00436700"/>
    <w:rsid w:val="00442E26"/>
    <w:rsid w:val="0044653A"/>
    <w:rsid w:val="00446B22"/>
    <w:rsid w:val="00471314"/>
    <w:rsid w:val="004721DE"/>
    <w:rsid w:val="00472ABF"/>
    <w:rsid w:val="0047710B"/>
    <w:rsid w:val="00477C7D"/>
    <w:rsid w:val="004D5914"/>
    <w:rsid w:val="0050166E"/>
    <w:rsid w:val="0050476D"/>
    <w:rsid w:val="00511371"/>
    <w:rsid w:val="0051233E"/>
    <w:rsid w:val="005214CF"/>
    <w:rsid w:val="00521F9F"/>
    <w:rsid w:val="005338A5"/>
    <w:rsid w:val="0054782B"/>
    <w:rsid w:val="00553EB5"/>
    <w:rsid w:val="0058718A"/>
    <w:rsid w:val="0059620F"/>
    <w:rsid w:val="005A0B67"/>
    <w:rsid w:val="005A1BB4"/>
    <w:rsid w:val="005B040D"/>
    <w:rsid w:val="005B34FC"/>
    <w:rsid w:val="005B5536"/>
    <w:rsid w:val="005C1A6F"/>
    <w:rsid w:val="005D0FF5"/>
    <w:rsid w:val="005E153B"/>
    <w:rsid w:val="005F7C21"/>
    <w:rsid w:val="00604279"/>
    <w:rsid w:val="006275A1"/>
    <w:rsid w:val="00641B41"/>
    <w:rsid w:val="00653325"/>
    <w:rsid w:val="00671EED"/>
    <w:rsid w:val="006732DB"/>
    <w:rsid w:val="00673DB3"/>
    <w:rsid w:val="00676F1F"/>
    <w:rsid w:val="006818A9"/>
    <w:rsid w:val="00691509"/>
    <w:rsid w:val="00692470"/>
    <w:rsid w:val="006968CC"/>
    <w:rsid w:val="006A4476"/>
    <w:rsid w:val="006B3242"/>
    <w:rsid w:val="006C406C"/>
    <w:rsid w:val="006D4174"/>
    <w:rsid w:val="006D7798"/>
    <w:rsid w:val="006E54C6"/>
    <w:rsid w:val="006F0FB8"/>
    <w:rsid w:val="00703DD3"/>
    <w:rsid w:val="00713007"/>
    <w:rsid w:val="00722C68"/>
    <w:rsid w:val="00733FD0"/>
    <w:rsid w:val="00734A68"/>
    <w:rsid w:val="00751103"/>
    <w:rsid w:val="00773F22"/>
    <w:rsid w:val="007915E9"/>
    <w:rsid w:val="00792E68"/>
    <w:rsid w:val="00797AA9"/>
    <w:rsid w:val="007C38FA"/>
    <w:rsid w:val="007C489C"/>
    <w:rsid w:val="007D1BEE"/>
    <w:rsid w:val="007D7DE9"/>
    <w:rsid w:val="007E356E"/>
    <w:rsid w:val="007E6A95"/>
    <w:rsid w:val="008165F1"/>
    <w:rsid w:val="00823BA6"/>
    <w:rsid w:val="00835FE8"/>
    <w:rsid w:val="0084505D"/>
    <w:rsid w:val="00850C5B"/>
    <w:rsid w:val="00850D44"/>
    <w:rsid w:val="008535EA"/>
    <w:rsid w:val="00855930"/>
    <w:rsid w:val="008675F3"/>
    <w:rsid w:val="00871FBC"/>
    <w:rsid w:val="00882361"/>
    <w:rsid w:val="00891624"/>
    <w:rsid w:val="00897F7F"/>
    <w:rsid w:val="008A5AEA"/>
    <w:rsid w:val="008B213C"/>
    <w:rsid w:val="008D0ABD"/>
    <w:rsid w:val="008F6AE2"/>
    <w:rsid w:val="00903E7D"/>
    <w:rsid w:val="009065D4"/>
    <w:rsid w:val="009112F5"/>
    <w:rsid w:val="00913467"/>
    <w:rsid w:val="0091429B"/>
    <w:rsid w:val="0091587F"/>
    <w:rsid w:val="00916343"/>
    <w:rsid w:val="00954832"/>
    <w:rsid w:val="00957BE1"/>
    <w:rsid w:val="00957D02"/>
    <w:rsid w:val="00964578"/>
    <w:rsid w:val="009A1FAA"/>
    <w:rsid w:val="009B5479"/>
    <w:rsid w:val="009B7A8F"/>
    <w:rsid w:val="009C4681"/>
    <w:rsid w:val="009E0CC4"/>
    <w:rsid w:val="009E5A0D"/>
    <w:rsid w:val="00A038BE"/>
    <w:rsid w:val="00A051AE"/>
    <w:rsid w:val="00A05E96"/>
    <w:rsid w:val="00A24025"/>
    <w:rsid w:val="00A3312B"/>
    <w:rsid w:val="00A36389"/>
    <w:rsid w:val="00A47B2A"/>
    <w:rsid w:val="00A565B1"/>
    <w:rsid w:val="00A61B97"/>
    <w:rsid w:val="00A66BD8"/>
    <w:rsid w:val="00A74E4E"/>
    <w:rsid w:val="00A81BDF"/>
    <w:rsid w:val="00AA1751"/>
    <w:rsid w:val="00AB79A6"/>
    <w:rsid w:val="00AD011B"/>
    <w:rsid w:val="00AD4E65"/>
    <w:rsid w:val="00AE1A84"/>
    <w:rsid w:val="00AF0401"/>
    <w:rsid w:val="00B12E51"/>
    <w:rsid w:val="00B227FB"/>
    <w:rsid w:val="00B46CF9"/>
    <w:rsid w:val="00B56C1E"/>
    <w:rsid w:val="00B60FE8"/>
    <w:rsid w:val="00B73DF9"/>
    <w:rsid w:val="00B75C29"/>
    <w:rsid w:val="00B762B2"/>
    <w:rsid w:val="00B801BB"/>
    <w:rsid w:val="00BB526E"/>
    <w:rsid w:val="00BB5C09"/>
    <w:rsid w:val="00BC09BD"/>
    <w:rsid w:val="00BD73BD"/>
    <w:rsid w:val="00BE2B16"/>
    <w:rsid w:val="00BE429C"/>
    <w:rsid w:val="00C010C8"/>
    <w:rsid w:val="00C050BC"/>
    <w:rsid w:val="00C100CB"/>
    <w:rsid w:val="00C1592E"/>
    <w:rsid w:val="00C30551"/>
    <w:rsid w:val="00C30560"/>
    <w:rsid w:val="00C32095"/>
    <w:rsid w:val="00C6025B"/>
    <w:rsid w:val="00C8265B"/>
    <w:rsid w:val="00C86B8A"/>
    <w:rsid w:val="00C95D6A"/>
    <w:rsid w:val="00CA09C5"/>
    <w:rsid w:val="00CB3E74"/>
    <w:rsid w:val="00CC192C"/>
    <w:rsid w:val="00CD1E1D"/>
    <w:rsid w:val="00CD24BE"/>
    <w:rsid w:val="00CD2D29"/>
    <w:rsid w:val="00CE0DDA"/>
    <w:rsid w:val="00CF79B0"/>
    <w:rsid w:val="00D06979"/>
    <w:rsid w:val="00D15D87"/>
    <w:rsid w:val="00D2549F"/>
    <w:rsid w:val="00D302FC"/>
    <w:rsid w:val="00D31155"/>
    <w:rsid w:val="00D3480E"/>
    <w:rsid w:val="00D433CB"/>
    <w:rsid w:val="00D46EFC"/>
    <w:rsid w:val="00D54604"/>
    <w:rsid w:val="00D55F3D"/>
    <w:rsid w:val="00D63F80"/>
    <w:rsid w:val="00D76BBD"/>
    <w:rsid w:val="00D810D8"/>
    <w:rsid w:val="00D92C93"/>
    <w:rsid w:val="00DA768D"/>
    <w:rsid w:val="00DB0A0F"/>
    <w:rsid w:val="00E32851"/>
    <w:rsid w:val="00E35729"/>
    <w:rsid w:val="00E42DC5"/>
    <w:rsid w:val="00E60B77"/>
    <w:rsid w:val="00E617AF"/>
    <w:rsid w:val="00E70AEE"/>
    <w:rsid w:val="00E76884"/>
    <w:rsid w:val="00E7706A"/>
    <w:rsid w:val="00E8557C"/>
    <w:rsid w:val="00E85863"/>
    <w:rsid w:val="00EB1B54"/>
    <w:rsid w:val="00EB3FB2"/>
    <w:rsid w:val="00EB4173"/>
    <w:rsid w:val="00EB53D3"/>
    <w:rsid w:val="00ED58E9"/>
    <w:rsid w:val="00EF7E10"/>
    <w:rsid w:val="00F1209E"/>
    <w:rsid w:val="00F14D2E"/>
    <w:rsid w:val="00F47CE2"/>
    <w:rsid w:val="00F66E7A"/>
    <w:rsid w:val="00F77391"/>
    <w:rsid w:val="00F87C7F"/>
    <w:rsid w:val="00FB3B3E"/>
    <w:rsid w:val="00FB4E37"/>
    <w:rsid w:val="00FB574A"/>
    <w:rsid w:val="00FB7702"/>
    <w:rsid w:val="00FF53B8"/>
    <w:rsid w:val="00FF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95"/>
    <w:pPr>
      <w:spacing w:after="200" w:line="276" w:lineRule="auto"/>
    </w:pPr>
    <w:rPr>
      <w:lang w:eastAsia="en-US"/>
    </w:rPr>
  </w:style>
  <w:style w:type="paragraph" w:styleId="Heading3">
    <w:name w:val="heading 3"/>
    <w:basedOn w:val="Normal"/>
    <w:link w:val="Heading3Char"/>
    <w:uiPriority w:val="99"/>
    <w:qFormat/>
    <w:rsid w:val="002564B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6AA0"/>
    <w:rPr>
      <w:rFonts w:cs="Times New Roman"/>
    </w:rPr>
  </w:style>
  <w:style w:type="table" w:styleId="TableGrid">
    <w:name w:val="Table Grid"/>
    <w:basedOn w:val="TableNormal"/>
    <w:uiPriority w:val="99"/>
    <w:rsid w:val="00356A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6AA0"/>
    <w:pPr>
      <w:ind w:left="720"/>
      <w:contextualSpacing/>
    </w:pPr>
  </w:style>
  <w:style w:type="paragraph" w:styleId="DocumentMap">
    <w:name w:val="Document Map"/>
    <w:basedOn w:val="Normal"/>
    <w:link w:val="DocumentMapChar"/>
    <w:uiPriority w:val="99"/>
    <w:semiHidden/>
    <w:rsid w:val="00E60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60B77"/>
    <w:rPr>
      <w:rFonts w:ascii="Tahoma" w:hAnsi="Tahoma" w:cs="Tahoma"/>
      <w:sz w:val="16"/>
      <w:szCs w:val="16"/>
    </w:rPr>
  </w:style>
  <w:style w:type="character" w:styleId="Hyperlink">
    <w:name w:val="Hyperlink"/>
    <w:basedOn w:val="DefaultParagraphFont"/>
    <w:uiPriority w:val="99"/>
    <w:rsid w:val="00E60B77"/>
    <w:rPr>
      <w:rFonts w:cs="Times New Roman"/>
      <w:color w:val="0000FF"/>
      <w:u w:val="single"/>
    </w:rPr>
  </w:style>
  <w:style w:type="character" w:styleId="FollowedHyperlink">
    <w:name w:val="FollowedHyperlink"/>
    <w:basedOn w:val="DefaultParagraphFont"/>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uiPriority w:val="99"/>
    <w:rsid w:val="00186D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95"/>
    <w:pPr>
      <w:spacing w:after="200" w:line="276" w:lineRule="auto"/>
    </w:pPr>
    <w:rPr>
      <w:lang w:eastAsia="en-US"/>
    </w:rPr>
  </w:style>
  <w:style w:type="paragraph" w:styleId="Heading3">
    <w:name w:val="heading 3"/>
    <w:basedOn w:val="Normal"/>
    <w:link w:val="Heading3Char"/>
    <w:uiPriority w:val="99"/>
    <w:qFormat/>
    <w:rsid w:val="002564B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6AA0"/>
    <w:rPr>
      <w:rFonts w:cs="Times New Roman"/>
    </w:rPr>
  </w:style>
  <w:style w:type="table" w:styleId="TableGrid">
    <w:name w:val="Table Grid"/>
    <w:basedOn w:val="TableNormal"/>
    <w:uiPriority w:val="99"/>
    <w:rsid w:val="00356A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6AA0"/>
    <w:pPr>
      <w:ind w:left="720"/>
      <w:contextualSpacing/>
    </w:pPr>
  </w:style>
  <w:style w:type="paragraph" w:styleId="DocumentMap">
    <w:name w:val="Document Map"/>
    <w:basedOn w:val="Normal"/>
    <w:link w:val="DocumentMapChar"/>
    <w:uiPriority w:val="99"/>
    <w:semiHidden/>
    <w:rsid w:val="00E60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60B77"/>
    <w:rPr>
      <w:rFonts w:ascii="Tahoma" w:hAnsi="Tahoma" w:cs="Tahoma"/>
      <w:sz w:val="16"/>
      <w:szCs w:val="16"/>
    </w:rPr>
  </w:style>
  <w:style w:type="character" w:styleId="Hyperlink">
    <w:name w:val="Hyperlink"/>
    <w:basedOn w:val="DefaultParagraphFont"/>
    <w:uiPriority w:val="99"/>
    <w:rsid w:val="00E60B77"/>
    <w:rPr>
      <w:rFonts w:cs="Times New Roman"/>
      <w:color w:val="0000FF"/>
      <w:u w:val="single"/>
    </w:rPr>
  </w:style>
  <w:style w:type="character" w:styleId="FollowedHyperlink">
    <w:name w:val="FollowedHyperlink"/>
    <w:basedOn w:val="DefaultParagraphFont"/>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uiPriority w:val="99"/>
    <w:rsid w:val="00186D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4099">
      <w:marLeft w:val="0"/>
      <w:marRight w:val="0"/>
      <w:marTop w:val="0"/>
      <w:marBottom w:val="0"/>
      <w:divBdr>
        <w:top w:val="none" w:sz="0" w:space="0" w:color="auto"/>
        <w:left w:val="none" w:sz="0" w:space="0" w:color="auto"/>
        <w:bottom w:val="none" w:sz="0" w:space="0" w:color="auto"/>
        <w:right w:val="none" w:sz="0" w:space="0" w:color="auto"/>
      </w:divBdr>
    </w:div>
    <w:div w:id="939874100">
      <w:marLeft w:val="0"/>
      <w:marRight w:val="0"/>
      <w:marTop w:val="0"/>
      <w:marBottom w:val="0"/>
      <w:divBdr>
        <w:top w:val="none" w:sz="0" w:space="0" w:color="auto"/>
        <w:left w:val="none" w:sz="0" w:space="0" w:color="auto"/>
        <w:bottom w:val="none" w:sz="0" w:space="0" w:color="auto"/>
        <w:right w:val="none" w:sz="0" w:space="0" w:color="auto"/>
      </w:divBdr>
    </w:div>
    <w:div w:id="939874101">
      <w:marLeft w:val="0"/>
      <w:marRight w:val="0"/>
      <w:marTop w:val="0"/>
      <w:marBottom w:val="0"/>
      <w:divBdr>
        <w:top w:val="none" w:sz="0" w:space="0" w:color="auto"/>
        <w:left w:val="none" w:sz="0" w:space="0" w:color="auto"/>
        <w:bottom w:val="none" w:sz="0" w:space="0" w:color="auto"/>
        <w:right w:val="none" w:sz="0" w:space="0" w:color="auto"/>
      </w:divBdr>
    </w:div>
    <w:div w:id="939874102">
      <w:marLeft w:val="0"/>
      <w:marRight w:val="0"/>
      <w:marTop w:val="0"/>
      <w:marBottom w:val="0"/>
      <w:divBdr>
        <w:top w:val="none" w:sz="0" w:space="0" w:color="auto"/>
        <w:left w:val="none" w:sz="0" w:space="0" w:color="auto"/>
        <w:bottom w:val="none" w:sz="0" w:space="0" w:color="auto"/>
        <w:right w:val="none" w:sz="0" w:space="0" w:color="auto"/>
      </w:divBdr>
    </w:div>
    <w:div w:id="939874103">
      <w:marLeft w:val="0"/>
      <w:marRight w:val="0"/>
      <w:marTop w:val="0"/>
      <w:marBottom w:val="0"/>
      <w:divBdr>
        <w:top w:val="none" w:sz="0" w:space="0" w:color="auto"/>
        <w:left w:val="none" w:sz="0" w:space="0" w:color="auto"/>
        <w:bottom w:val="none" w:sz="0" w:space="0" w:color="auto"/>
        <w:right w:val="none" w:sz="0" w:space="0" w:color="auto"/>
      </w:divBdr>
    </w:div>
    <w:div w:id="939874104">
      <w:marLeft w:val="0"/>
      <w:marRight w:val="0"/>
      <w:marTop w:val="0"/>
      <w:marBottom w:val="0"/>
      <w:divBdr>
        <w:top w:val="none" w:sz="0" w:space="0" w:color="auto"/>
        <w:left w:val="none" w:sz="0" w:space="0" w:color="auto"/>
        <w:bottom w:val="none" w:sz="0" w:space="0" w:color="auto"/>
        <w:right w:val="none" w:sz="0" w:space="0" w:color="auto"/>
      </w:divBdr>
    </w:div>
    <w:div w:id="939874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akleyhealth.org/website/X25416/files/YMR%20booklet.pdf" TargetMode="External"/><Relationship Id="rId117" Type="http://schemas.openxmlformats.org/officeDocument/2006/relationships/hyperlink" Target="http://www.oakleyhealth.org/website/X25416/files/YMR%20booklet.pdf" TargetMode="External"/><Relationship Id="rId21" Type="http://schemas.openxmlformats.org/officeDocument/2006/relationships/hyperlink" Target="http://www.oakleyhealth.org/website/X25416/files/YMR%20booklet.pdf" TargetMode="External"/><Relationship Id="rId42" Type="http://schemas.openxmlformats.org/officeDocument/2006/relationships/hyperlink" Target="http://www.oakleyhealth.org/website/X25416/files/YMR%20booklet.pdf" TargetMode="External"/><Relationship Id="rId47" Type="http://schemas.openxmlformats.org/officeDocument/2006/relationships/hyperlink" Target="http://www.oakleyhealth.org/website/X25416/files/YMR%20booklet.pdf" TargetMode="External"/><Relationship Id="rId63" Type="http://schemas.openxmlformats.org/officeDocument/2006/relationships/hyperlink" Target="http://www.oakleyhealth.org/website/X25416/files/YMR%20booklet.pdf" TargetMode="External"/><Relationship Id="rId68" Type="http://schemas.openxmlformats.org/officeDocument/2006/relationships/hyperlink" Target="http://www.legislation.gov.uk/ukpga/2012/7/section/254/enacted" TargetMode="External"/><Relationship Id="rId84" Type="http://schemas.openxmlformats.org/officeDocument/2006/relationships/hyperlink" Target="https://www.hampshire.police.uk/fair-processing-notice/" TargetMode="External"/><Relationship Id="rId89" Type="http://schemas.openxmlformats.org/officeDocument/2006/relationships/hyperlink" Target="http://www.legislation.gov.uk/uksi/2010/658/contents/made" TargetMode="External"/><Relationship Id="rId112" Type="http://schemas.openxmlformats.org/officeDocument/2006/relationships/hyperlink" Target="https://digital.nhs.uk/media/1158/Records-Management-Code-of-Practice-for-Health-and-Social-Care-2016/pdf/Records-management-COP-HSC-2016" TargetMode="External"/><Relationship Id="rId133" Type="http://schemas.openxmlformats.org/officeDocument/2006/relationships/hyperlink" Target="https://www.nhs.uk/nhsengland/aboutnhsservices/doctors/pages/gp-online-services.aspx" TargetMode="External"/><Relationship Id="rId138" Type="http://schemas.openxmlformats.org/officeDocument/2006/relationships/hyperlink" Target="http://www.legislation.gov.uk/uksi/2003/2426/contents/made" TargetMode="External"/><Relationship Id="rId16" Type="http://schemas.openxmlformats.org/officeDocument/2006/relationships/hyperlink" Target="http://www.oakleyhealth.org/website/X25416/files/YMR%20booklet.pdf" TargetMode="External"/><Relationship Id="rId107" Type="http://schemas.openxmlformats.org/officeDocument/2006/relationships/hyperlink" Target="https://www.legislation.gov.uk/ukpga/1989/41/section/17" TargetMode="External"/><Relationship Id="rId11" Type="http://schemas.openxmlformats.org/officeDocument/2006/relationships/hyperlink" Target="https://www.dropbox.com/s/ctj0boslwgov3ys/OHG%20PPN%20Children.pdf?dl=0" TargetMode="External"/><Relationship Id="rId32" Type="http://schemas.openxmlformats.org/officeDocument/2006/relationships/hyperlink" Target="https://digital.nhs.uk/keeping-patient-data-safe/how-we-look-after-your-health-and-care-information" TargetMode="External"/><Relationship Id="rId37" Type="http://schemas.openxmlformats.org/officeDocument/2006/relationships/hyperlink" Target="http://www.nhsdatasharing.info" TargetMode="External"/><Relationship Id="rId53" Type="http://schemas.openxmlformats.org/officeDocument/2006/relationships/hyperlink" Target="http://www.oakleyhealth.org/website/X25416/files/YMR%20booklet.pdf" TargetMode="External"/><Relationship Id="rId58" Type="http://schemas.openxmlformats.org/officeDocument/2006/relationships/hyperlink" Target="http://www.oakleyhealth.org/website/X25416/files/YMR%20booklet.pdf" TargetMode="External"/><Relationship Id="rId74" Type="http://schemas.openxmlformats.org/officeDocument/2006/relationships/hyperlink" Target="http://www.legislation.gov.uk/ukpga/2012/7/section/254/enacted" TargetMode="External"/><Relationship Id="rId79" Type="http://schemas.openxmlformats.org/officeDocument/2006/relationships/hyperlink" Target="http://www.legislation.gov.uk/ukpga/2012/7/section/254/enacted" TargetMode="External"/><Relationship Id="rId102" Type="http://schemas.openxmlformats.org/officeDocument/2006/relationships/hyperlink" Target="https://ico.org.uk/media/for-organisations/documents/1594/section-29.pdf" TargetMode="External"/><Relationship Id="rId123" Type="http://schemas.openxmlformats.org/officeDocument/2006/relationships/hyperlink" Target="http://www.oakleyhealth.org/website/X25416/files/MMGPRV.pdf" TargetMode="External"/><Relationship Id="rId128" Type="http://schemas.openxmlformats.org/officeDocument/2006/relationships/hyperlink" Target="https://digital.nhs.uk/NHAIS/open-exeter" TargetMode="External"/><Relationship Id="rId144"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www.legislation.gov.uk/ukpga/1984/22" TargetMode="External"/><Relationship Id="rId95" Type="http://schemas.openxmlformats.org/officeDocument/2006/relationships/hyperlink" Target="http://www.oakleyhealth.org/website/X25416/files/YMR%20booklet.pdf" TargetMode="External"/><Relationship Id="rId22" Type="http://schemas.openxmlformats.org/officeDocument/2006/relationships/hyperlink" Target="http://www.oakleyhealth.org/website/X25416/files/YMR%20booklet.pdf" TargetMode="External"/><Relationship Id="rId27" Type="http://schemas.openxmlformats.org/officeDocument/2006/relationships/hyperlink" Target="http://www.nhsdatasharing.info" TargetMode="External"/><Relationship Id="rId43" Type="http://schemas.openxmlformats.org/officeDocument/2006/relationships/hyperlink" Target="https://www.nhuc.co.uk/frimley/" TargetMode="External"/><Relationship Id="rId48" Type="http://schemas.openxmlformats.org/officeDocument/2006/relationships/hyperlink" Target="https://www.emishealth.com/products/symphony/" TargetMode="External"/><Relationship Id="rId64" Type="http://schemas.openxmlformats.org/officeDocument/2006/relationships/hyperlink" Target="https://cfa.nhs.uk/privacy" TargetMode="External"/><Relationship Id="rId69" Type="http://schemas.openxmlformats.org/officeDocument/2006/relationships/hyperlink" Target="http://content.digital.nhs.uk/media/15870/Leaflet---Information-for-People-With-Diabetes/pdf/Patinfo_CoreAudit_leaflet_FINAL3.pdf" TargetMode="External"/><Relationship Id="rId113" Type="http://schemas.openxmlformats.org/officeDocument/2006/relationships/hyperlink" Target="http://www.oakleyhealth.org/website/X25416/files/YMR%20booklet.pdf" TargetMode="External"/><Relationship Id="rId118" Type="http://schemas.openxmlformats.org/officeDocument/2006/relationships/hyperlink" Target="http://www.oakleyhealth.org/website/X25416/files/HCC_DSA.pdf" TargetMode="External"/><Relationship Id="rId134" Type="http://schemas.openxmlformats.org/officeDocument/2006/relationships/hyperlink" Target="https://patient.emisaccess.co.uk" TargetMode="External"/><Relationship Id="rId139" Type="http://schemas.openxmlformats.org/officeDocument/2006/relationships/hyperlink" Target="http://www.oakleyhealth.org/website/X25416/files/YMR%20booklet.pdf" TargetMode="External"/><Relationship Id="rId80" Type="http://schemas.openxmlformats.org/officeDocument/2006/relationships/hyperlink" Target="http://content.digital.nhs.uk/article/7524/Patients---your-FGM-information-and-how-we-use-it" TargetMode="External"/><Relationship Id="rId85" Type="http://schemas.openxmlformats.org/officeDocument/2006/relationships/hyperlink" Target="http://www.oakleyhealth.org/website/X25416/files/YMR%20booklet.pdf" TargetMode="External"/><Relationship Id="rId3" Type="http://schemas.microsoft.com/office/2007/relationships/stylesWithEffects" Target="stylesWithEffects.xml"/><Relationship Id="rId12" Type="http://schemas.openxmlformats.org/officeDocument/2006/relationships/hyperlink" Target="http://www.oakleyhealth.org/website/X25416/files/YMR%20booklet.pdf" TargetMode="External"/><Relationship Id="rId17" Type="http://schemas.openxmlformats.org/officeDocument/2006/relationships/hyperlink" Target="http://health-intelligence.com/wp-content/uploads/2015/06/QMS6223-Fair-Processing-Statement-v1.0.pdf" TargetMode="External"/><Relationship Id="rId25" Type="http://schemas.openxmlformats.org/officeDocument/2006/relationships/hyperlink" Target="http://www.nhsdatasharing.info" TargetMode="External"/><Relationship Id="rId33" Type="http://schemas.openxmlformats.org/officeDocument/2006/relationships/hyperlink" Target="http://s691044752.websitehome.co.uk/SCR/enriched/EWPATFS.pdf" TargetMode="External"/><Relationship Id="rId38" Type="http://schemas.openxmlformats.org/officeDocument/2006/relationships/hyperlink" Target="http://www.oakleyhealth.org/website/X25416/files/YMR%20booklet.pdf" TargetMode="External"/><Relationship Id="rId46" Type="http://schemas.openxmlformats.org/officeDocument/2006/relationships/hyperlink" Target="http://www.secamb.nhs.uk/about_us/our_developments/ibis.aspx" TargetMode="External"/><Relationship Id="rId59" Type="http://schemas.openxmlformats.org/officeDocument/2006/relationships/hyperlink" Target="http://www.legislation.gov.uk/ukpga/1993/46/section/12" TargetMode="External"/><Relationship Id="rId67" Type="http://schemas.openxmlformats.org/officeDocument/2006/relationships/hyperlink" Target="https://digital.nhs.uk/keeping-patient-data-safe/how-we-look-after-your-health-and-care-information" TargetMode="External"/><Relationship Id="rId103" Type="http://schemas.openxmlformats.org/officeDocument/2006/relationships/hyperlink" Target="https://www.legislation.gov.uk/ukpga/1984/60/contents" TargetMode="External"/><Relationship Id="rId108" Type="http://schemas.openxmlformats.org/officeDocument/2006/relationships/hyperlink" Target="http://www.oakleyhealth.org/website/X25416/files/YMR%20booklet.pdf" TargetMode="External"/><Relationship Id="rId116" Type="http://schemas.openxmlformats.org/officeDocument/2006/relationships/hyperlink" Target="http://www.oakleyhealth.org/website/X25416/files/YMR%20booklet.pdf" TargetMode="External"/><Relationship Id="rId124" Type="http://schemas.openxmlformats.org/officeDocument/2006/relationships/hyperlink" Target="http://www.nhsdatasharing.info" TargetMode="External"/><Relationship Id="rId129" Type="http://schemas.openxmlformats.org/officeDocument/2006/relationships/hyperlink" Target="http://www.oakleyhealth.org/website/X25416/files/YMR%20booklet.pdf" TargetMode="External"/><Relationship Id="rId137" Type="http://schemas.openxmlformats.org/officeDocument/2006/relationships/hyperlink" Target="http://www.oakleyhealth.org/website/X25416/files/YMR%20booklet.pdf" TargetMode="External"/><Relationship Id="rId20" Type="http://schemas.openxmlformats.org/officeDocument/2006/relationships/hyperlink" Target="http://www.oakleyhealth.org/website/X25416/files/YMR%20booklet.pdf" TargetMode="External"/><Relationship Id="rId41" Type="http://schemas.openxmlformats.org/officeDocument/2006/relationships/hyperlink" Target="http://www.nhsdatasharing.info" TargetMode="External"/><Relationship Id="rId54" Type="http://schemas.openxmlformats.org/officeDocument/2006/relationships/hyperlink" Target="https://www.gov.uk/government/organisations/driver-and-vehicle-licensing-agency/about/personal-information-charter" TargetMode="External"/><Relationship Id="rId62" Type="http://schemas.openxmlformats.org/officeDocument/2006/relationships/hyperlink" Target="http://www.hmrc.gov.uk/gds/ch/attachments/sch_36_v2.htm" TargetMode="External"/><Relationship Id="rId70" Type="http://schemas.openxmlformats.org/officeDocument/2006/relationships/hyperlink" Target="http://content.digital.nhs.uk/media/23985/NDA-fact-sheet/pdf/NDA_fact_sheet_v0.3.pdf" TargetMode="External"/><Relationship Id="rId75" Type="http://schemas.openxmlformats.org/officeDocument/2006/relationships/hyperlink" Target="http://content.digital.nhs.uk/article/7754/Privacy-Notice---individual-GP-level-data" TargetMode="External"/><Relationship Id="rId83" Type="http://schemas.openxmlformats.org/officeDocument/2006/relationships/hyperlink" Target="http://www.oakleyhealth.org/website/X25416/files/YMR%20booklet.pdf" TargetMode="External"/><Relationship Id="rId88" Type="http://schemas.openxmlformats.org/officeDocument/2006/relationships/hyperlink" Target="http://www.legislation.gov.uk/uksi/2010/657/contents/made" TargetMode="External"/><Relationship Id="rId91" Type="http://schemas.openxmlformats.org/officeDocument/2006/relationships/hyperlink" Target="http://www.legislation.gov.uk/uksi/1988/1546/contents/made" TargetMode="External"/><Relationship Id="rId96" Type="http://schemas.openxmlformats.org/officeDocument/2006/relationships/hyperlink" Target="https://www.legislation.gov.uk/ukpga/1989/41/section/47" TargetMode="External"/><Relationship Id="rId111" Type="http://schemas.openxmlformats.org/officeDocument/2006/relationships/hyperlink" Target="https://digital.nhs.uk/media/1159/Retention-schedules-Records-Management-Code-of-Practice-for-Health-and-Social-Care-2016/xls/RMCOP-retention-schedules" TargetMode="External"/><Relationship Id="rId132" Type="http://schemas.openxmlformats.org/officeDocument/2006/relationships/hyperlink" Target="http://www.oakleyhealth.org/website/X25416/files/YMR%20booklet.pdf"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akleyhealth.org/website/X25416/files/YMR%20booklet.pdf" TargetMode="External"/><Relationship Id="rId23" Type="http://schemas.openxmlformats.org/officeDocument/2006/relationships/hyperlink" Target="http://www.oakleyhealth.org/website/X25416/files/YMR%20booklet.pdf" TargetMode="External"/><Relationship Id="rId28" Type="http://schemas.openxmlformats.org/officeDocument/2006/relationships/hyperlink" Target="http://www.oakleyhealth.org/website/X25416/files/YMR%20booklet.pdf" TargetMode="External"/><Relationship Id="rId36" Type="http://schemas.openxmlformats.org/officeDocument/2006/relationships/hyperlink" Target="http://www.oakleyhealth.org/website/X25416/files/HHRDSA.pdf" TargetMode="External"/><Relationship Id="rId49" Type="http://schemas.openxmlformats.org/officeDocument/2006/relationships/hyperlink" Target="http://www.oakleyhealth.org/website/X25416/files/YMR%20booklet.pdf" TargetMode="External"/><Relationship Id="rId57" Type="http://schemas.openxmlformats.org/officeDocument/2006/relationships/hyperlink" Target="https://www.gmc-uk.org/about/legislation/medical_act.asp" TargetMode="External"/><Relationship Id="rId106" Type="http://schemas.openxmlformats.org/officeDocument/2006/relationships/hyperlink" Target="http://www3.hants.gov.uk/privacy.html" TargetMode="External"/><Relationship Id="rId114" Type="http://schemas.openxmlformats.org/officeDocument/2006/relationships/hyperlink" Target="http://www.contentcaptureservices.co.uk/" TargetMode="External"/><Relationship Id="rId119" Type="http://schemas.openxmlformats.org/officeDocument/2006/relationships/hyperlink" Target="http://www.oakleyhealth.org/website/X25416/files/YMR%20booklet.pdf" TargetMode="External"/><Relationship Id="rId127" Type="http://schemas.openxmlformats.org/officeDocument/2006/relationships/hyperlink" Target="http://www.oakleyhealth.org/website/X25416/files/YMR%20booklet.pdf" TargetMode="External"/><Relationship Id="rId10" Type="http://schemas.openxmlformats.org/officeDocument/2006/relationships/hyperlink" Target="http://www.oakleyhealth.org/website/X25416/files/OHG%20PPN.pdf" TargetMode="External"/><Relationship Id="rId31" Type="http://schemas.openxmlformats.org/officeDocument/2006/relationships/hyperlink" Target="http://www.oakleyhealth.org/website/X25416/files/YMR%20booklet.pdf" TargetMode="External"/><Relationship Id="rId44" Type="http://schemas.openxmlformats.org/officeDocument/2006/relationships/hyperlink" Target="https://www.nhuc.co.uk/basingstoke/" TargetMode="External"/><Relationship Id="rId52" Type="http://schemas.openxmlformats.org/officeDocument/2006/relationships/hyperlink" Target="http://www.oakleyhealth.org/website/X25416/files/YMR%20booklet.pdf" TargetMode="External"/><Relationship Id="rId60" Type="http://schemas.openxmlformats.org/officeDocument/2006/relationships/hyperlink" Target="http://www.oakleyhealth.org/website/X25416/files/YMR%20booklet.pdf" TargetMode="External"/><Relationship Id="rId65" Type="http://schemas.openxmlformats.org/officeDocument/2006/relationships/hyperlink" Target="https://www.legislation.gov.uk/ukpga/2006/41/part/10" TargetMode="External"/><Relationship Id="rId73" Type="http://schemas.openxmlformats.org/officeDocument/2006/relationships/hyperlink" Target="https://digital.nhs.uk/keeping-patient-data-safe/how-we-look-after-your-health-and-care-information" TargetMode="External"/><Relationship Id="rId78" Type="http://schemas.openxmlformats.org/officeDocument/2006/relationships/hyperlink" Target="https://digital.nhs.uk/keeping-patient-data-safe/how-we-look-after-your-health-and-care-information" TargetMode="External"/><Relationship Id="rId81" Type="http://schemas.openxmlformats.org/officeDocument/2006/relationships/hyperlink" Target="https://www.nhs.uk/Conditions/female-genital-mutilation/Documents/2905942-DH-FGM-Leaflet-English.pdf" TargetMode="External"/><Relationship Id="rId86" Type="http://schemas.openxmlformats.org/officeDocument/2006/relationships/hyperlink" Target="https://www.gov.uk/government/organisations/public-health-england/about/personal-information-charter" TargetMode="External"/><Relationship Id="rId94" Type="http://schemas.openxmlformats.org/officeDocument/2006/relationships/hyperlink" Target="https://www.legislation.gov.uk/ukpga/1998/29/section/29" TargetMode="External"/><Relationship Id="rId99" Type="http://schemas.openxmlformats.org/officeDocument/2006/relationships/hyperlink" Target="http://www.legislation.gov.uk/ukpga/2014/23/section/45/enacted" TargetMode="External"/><Relationship Id="rId101" Type="http://schemas.openxmlformats.org/officeDocument/2006/relationships/hyperlink" Target="https://www.hampshire.police.uk/fair-processing-notice/" TargetMode="External"/><Relationship Id="rId122" Type="http://schemas.openxmlformats.org/officeDocument/2006/relationships/hyperlink" Target="http://www.oakleyhealth.org/website/X25416/files/YMR%20booklet.pdf" TargetMode="External"/><Relationship Id="rId130" Type="http://schemas.openxmlformats.org/officeDocument/2006/relationships/hyperlink" Target="http://www.oakleyhealth.org/website/X25416/files/YMR%20booklet.pdf" TargetMode="External"/><Relationship Id="rId135" Type="http://schemas.openxmlformats.org/officeDocument/2006/relationships/hyperlink" Target="http://www.oakleyhealth.org/website/X25416/files/YMR%20booklet.pdf"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o.gov.uk" TargetMode="External"/><Relationship Id="rId13" Type="http://schemas.openxmlformats.org/officeDocument/2006/relationships/hyperlink" Target="https://www.ingeus.com/nhs-diabetes-prevention-programme" TargetMode="External"/><Relationship Id="rId18" Type="http://schemas.openxmlformats.org/officeDocument/2006/relationships/hyperlink" Target="http://www.oakleyhealth.org/website/X25416/files/YMR%20booklet.pdf" TargetMode="External"/><Relationship Id="rId39" Type="http://schemas.openxmlformats.org/officeDocument/2006/relationships/hyperlink" Target="https://www.nhuc.co.uk/frimley/" TargetMode="External"/><Relationship Id="rId109" Type="http://schemas.openxmlformats.org/officeDocument/2006/relationships/hyperlink" Target="http://www.oakleyhealth.org/website/X25416/files/YMR%20booklet.pdf" TargetMode="External"/><Relationship Id="rId34" Type="http://schemas.openxmlformats.org/officeDocument/2006/relationships/hyperlink" Target="http://www.nhsdatasharing.info" TargetMode="External"/><Relationship Id="rId50" Type="http://schemas.openxmlformats.org/officeDocument/2006/relationships/hyperlink" Target="https://www.legislation.gov.uk/ukpga/2008/14/section/64" TargetMode="External"/><Relationship Id="rId55" Type="http://schemas.openxmlformats.org/officeDocument/2006/relationships/hyperlink" Target="http://www.oakleyhealth.org/website/X25416/files/YMR%20booklet.pdf" TargetMode="External"/><Relationship Id="rId76" Type="http://schemas.openxmlformats.org/officeDocument/2006/relationships/hyperlink" Target="http://www.nhsdatasharing.info" TargetMode="External"/><Relationship Id="rId97" Type="http://schemas.openxmlformats.org/officeDocument/2006/relationships/hyperlink" Target="http://www.oakleyhealth.org/website/X25416/files/YMR%20booklet.pdf" TargetMode="External"/><Relationship Id="rId104" Type="http://schemas.openxmlformats.org/officeDocument/2006/relationships/hyperlink" Target="https://www.legislation.gov.uk/ukpga/1998/37/contents" TargetMode="External"/><Relationship Id="rId120" Type="http://schemas.openxmlformats.org/officeDocument/2006/relationships/hyperlink" Target="http://www.oakleyhealth.org/website/X25416/files/DocmailDSA.pdf" TargetMode="External"/><Relationship Id="rId125" Type="http://schemas.openxmlformats.org/officeDocument/2006/relationships/hyperlink" Target="http://www.oakleyhealth.org/website/X25416/files/YMR%20booklet.pdf"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hsdatasharing.info" TargetMode="External"/><Relationship Id="rId92" Type="http://schemas.openxmlformats.org/officeDocument/2006/relationships/hyperlink" Target="http://www.oakleyhealth.org/website/X25416/files/YMR%20booklet.pdf" TargetMode="External"/><Relationship Id="rId2" Type="http://schemas.openxmlformats.org/officeDocument/2006/relationships/styles" Target="styles.xml"/><Relationship Id="rId29" Type="http://schemas.openxmlformats.org/officeDocument/2006/relationships/hyperlink" Target="https://digital.nhs.uk/keeping-patient-data-safe/how-we-look-after-your-health-and-care-information" TargetMode="External"/><Relationship Id="rId24" Type="http://schemas.openxmlformats.org/officeDocument/2006/relationships/hyperlink" Target="http://www.oakleyhealth.org/website/X25416/files/A5%20IAGP%20factsheet.pdf" TargetMode="External"/><Relationship Id="rId40" Type="http://schemas.openxmlformats.org/officeDocument/2006/relationships/hyperlink" Target="http://www.oakleyhealth.org/website/X25416/files/YMR%20booklet.pdf" TargetMode="External"/><Relationship Id="rId45" Type="http://schemas.openxmlformats.org/officeDocument/2006/relationships/hyperlink" Target="http://www.oakleyhealth.org/website/X25416/files/YMR%20booklet.pdf" TargetMode="External"/><Relationship Id="rId66" Type="http://schemas.openxmlformats.org/officeDocument/2006/relationships/hyperlink" Target="http://www.oakleyhealth.org/website/X25416/files/YMR%20booklet.pdf" TargetMode="External"/><Relationship Id="rId87" Type="http://schemas.openxmlformats.org/officeDocument/2006/relationships/hyperlink" Target="http://www.legislation.gov.uk/uksi/2010/659/contents/made" TargetMode="External"/><Relationship Id="rId110" Type="http://schemas.openxmlformats.org/officeDocument/2006/relationships/hyperlink" Target="https://www.nhs.uk/chq/Pages/1889.aspx?CategoryID=68" TargetMode="External"/><Relationship Id="rId115" Type="http://schemas.openxmlformats.org/officeDocument/2006/relationships/hyperlink" Target="http://www.oakleyhealth.org/website/X25416/files/CCSDSA.pdf" TargetMode="External"/><Relationship Id="rId131" Type="http://schemas.openxmlformats.org/officeDocument/2006/relationships/hyperlink" Target="http://www.oakleyhealth.org/website/X25416/files/YMR%20booklet.pdf" TargetMode="External"/><Relationship Id="rId136" Type="http://schemas.openxmlformats.org/officeDocument/2006/relationships/hyperlink" Target="http://www.oakleyhealth.org/website/X25416/files/YMR%20booklet.pdf" TargetMode="External"/><Relationship Id="rId61" Type="http://schemas.openxmlformats.org/officeDocument/2006/relationships/hyperlink" Target="https://www.gov.uk/government/publications/data-protection-act-dpa-information-hm-revenue-and-customs-hold-about-you/data-protection-act-dpa-information-hm-revenue-and-customs-hold-about-you" TargetMode="External"/><Relationship Id="rId82" Type="http://schemas.openxmlformats.org/officeDocument/2006/relationships/hyperlink" Target="https://www.gov.uk/government/uploads/system/uploads/attachment_data/file/427336/fgm.pdf" TargetMode="External"/><Relationship Id="rId19" Type="http://schemas.openxmlformats.org/officeDocument/2006/relationships/hyperlink" Target="http://www.dolbyvivisol.com/our-services/patients-and-carers/home-oxygen-therapy-(sco).aspx" TargetMode="External"/><Relationship Id="rId14" Type="http://schemas.openxmlformats.org/officeDocument/2006/relationships/hyperlink" Target="http://www.stopdiabetes.co.uk" TargetMode="External"/><Relationship Id="rId30" Type="http://schemas.openxmlformats.org/officeDocument/2006/relationships/hyperlink" Target="http://www.nhsdatasharing.info" TargetMode="External"/><Relationship Id="rId35" Type="http://schemas.openxmlformats.org/officeDocument/2006/relationships/hyperlink" Target="http://www.oakleyhealth.org/website/X25416/files/YMR%20booklet.pdf" TargetMode="External"/><Relationship Id="rId56" Type="http://schemas.openxmlformats.org/officeDocument/2006/relationships/hyperlink" Target="https://www.gmc-uk.org/privacy_policy.asp" TargetMode="External"/><Relationship Id="rId77" Type="http://schemas.openxmlformats.org/officeDocument/2006/relationships/hyperlink" Target="http://www.oakleyhealth.org/website/X25416/files/YMR%20booklet.pdf" TargetMode="External"/><Relationship Id="rId100" Type="http://schemas.openxmlformats.org/officeDocument/2006/relationships/hyperlink" Target="http://www.oakleyhealth.org/website/X25416/files/YMR%20booklet.pdf" TargetMode="External"/><Relationship Id="rId105" Type="http://schemas.openxmlformats.org/officeDocument/2006/relationships/hyperlink" Target="http://www.oakleyhealth.org/website/X25416/files/YMR%20booklet.pdf" TargetMode="External"/><Relationship Id="rId126" Type="http://schemas.openxmlformats.org/officeDocument/2006/relationships/hyperlink" Target="http://www.oakleyhealth.org/website/X25416/files/YMR%20booklet.pdf" TargetMode="External"/><Relationship Id="rId147" Type="http://schemas.openxmlformats.org/officeDocument/2006/relationships/theme" Target="theme/theme1.xml"/><Relationship Id="rId8" Type="http://schemas.openxmlformats.org/officeDocument/2006/relationships/hyperlink" Target="https://www.legislation.gov.uk/ukpga/2006/41/contents" TargetMode="External"/><Relationship Id="rId51" Type="http://schemas.openxmlformats.org/officeDocument/2006/relationships/hyperlink" Target="http://www.cqc.org.uk/sites/default/files/20160906%20Code%20of%20practice%20on%20CPI%202016%20FINAL.pdf" TargetMode="External"/><Relationship Id="rId72" Type="http://schemas.openxmlformats.org/officeDocument/2006/relationships/hyperlink" Target="http://www.oakleyhealth.org/website/X25416/files/YMR%20booklet.pdf" TargetMode="External"/><Relationship Id="rId93" Type="http://schemas.openxmlformats.org/officeDocument/2006/relationships/hyperlink" Target="http://www3.hants.gov.uk/privacy.html" TargetMode="External"/><Relationship Id="rId98" Type="http://schemas.openxmlformats.org/officeDocument/2006/relationships/hyperlink" Target="http://www3.hants.gov.uk/privacy.html" TargetMode="External"/><Relationship Id="rId121" Type="http://schemas.openxmlformats.org/officeDocument/2006/relationships/hyperlink" Target="http://www.oakleyhealth.org/website/X25416/files/YMR%20booklet.pdf" TargetMode="External"/><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23251</Words>
  <Characters>132531</Characters>
  <Application>Microsoft Office Word</Application>
  <DocSecurity>0</DocSecurity>
  <Lines>1104</Lines>
  <Paragraphs>310</Paragraphs>
  <ScaleCrop>false</ScaleCrop>
  <Company>NHS</Company>
  <LinksUpToDate>false</LinksUpToDate>
  <CharactersWithSpaces>155472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GDPR</dc:subject>
  <dc:creator>Neil Bhatia</dc:creator>
  <cp:lastModifiedBy>Gibbs David - Derbyshire LMC</cp:lastModifiedBy>
  <cp:revision>2</cp:revision>
  <cp:lastPrinted>2018-03-27T18:20:00Z</cp:lastPrinted>
  <dcterms:created xsi:type="dcterms:W3CDTF">2018-04-13T15:20:00Z</dcterms:created>
  <dcterms:modified xsi:type="dcterms:W3CDTF">2018-04-13T15:20:00Z</dcterms:modified>
</cp:coreProperties>
</file>