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93E0" w14:textId="2F624986" w:rsidR="00E45834" w:rsidRDefault="00E45834" w:rsidP="00E45834">
      <w:pPr>
        <w:rPr>
          <w:b/>
          <w:u w:val="single"/>
        </w:rPr>
      </w:pPr>
      <w:bookmarkStart w:id="0" w:name="_GoBack"/>
      <w:bookmarkEnd w:id="0"/>
      <w:r>
        <w:rPr>
          <w:b/>
          <w:u w:val="single"/>
        </w:rPr>
        <w:t xml:space="preserve">DERBYSHIRE LPC - </w:t>
      </w:r>
      <w:r w:rsidRPr="008A041B">
        <w:rPr>
          <w:b/>
          <w:u w:val="single"/>
        </w:rPr>
        <w:t>COMMUNITY PHARMACY UPDATE</w:t>
      </w:r>
      <w:r w:rsidR="00314123">
        <w:rPr>
          <w:b/>
          <w:u w:val="single"/>
        </w:rPr>
        <w:t xml:space="preserve"> </w:t>
      </w:r>
      <w:r w:rsidR="009934F4">
        <w:rPr>
          <w:b/>
          <w:u w:val="single"/>
        </w:rPr>
        <w:t>25</w:t>
      </w:r>
      <w:r w:rsidRPr="008A041B">
        <w:rPr>
          <w:b/>
          <w:u w:val="single"/>
        </w:rPr>
        <w:t>.</w:t>
      </w:r>
      <w:r w:rsidR="00FC0390">
        <w:rPr>
          <w:b/>
          <w:u w:val="single"/>
        </w:rPr>
        <w:t>0</w:t>
      </w:r>
      <w:r w:rsidR="00001152">
        <w:rPr>
          <w:b/>
          <w:u w:val="single"/>
        </w:rPr>
        <w:t>9</w:t>
      </w:r>
      <w:r w:rsidRPr="008A041B">
        <w:rPr>
          <w:b/>
          <w:u w:val="single"/>
        </w:rPr>
        <w:t>.20</w:t>
      </w:r>
      <w:r w:rsidR="003E475B">
        <w:rPr>
          <w:b/>
          <w:u w:val="single"/>
        </w:rPr>
        <w:t xml:space="preserve"> </w:t>
      </w:r>
      <w:r w:rsidR="003E475B">
        <w:rPr>
          <w:bCs/>
        </w:rPr>
        <w:tab/>
      </w:r>
      <w:r w:rsidR="003E475B">
        <w:rPr>
          <w:bCs/>
        </w:rPr>
        <w:tab/>
      </w:r>
      <w:r w:rsidR="003E475B">
        <w:rPr>
          <w:noProof/>
          <w:sz w:val="20"/>
          <w:szCs w:val="20"/>
          <w:lang w:eastAsia="en-GB"/>
        </w:rPr>
        <w:drawing>
          <wp:inline distT="0" distB="0" distL="0" distR="0" wp14:anchorId="06E15868" wp14:editId="2000734B">
            <wp:extent cx="1174750" cy="527050"/>
            <wp:effectExtent l="0" t="0" r="6350" b="6350"/>
            <wp:docPr id="1" name="Picture 1" descr="cid:image001.jpg@01D39F4D.FFB5F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9F4D.FFB5F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4750" cy="527050"/>
                    </a:xfrm>
                    <a:prstGeom prst="rect">
                      <a:avLst/>
                    </a:prstGeom>
                    <a:noFill/>
                    <a:ln>
                      <a:noFill/>
                    </a:ln>
                  </pic:spPr>
                </pic:pic>
              </a:graphicData>
            </a:graphic>
          </wp:inline>
        </w:drawing>
      </w:r>
    </w:p>
    <w:p w14:paraId="6F951FB3" w14:textId="508AD365" w:rsidR="005F5DCF" w:rsidRDefault="000C0815" w:rsidP="00314123">
      <w:r>
        <w:t xml:space="preserve">Today is </w:t>
      </w:r>
      <w:r w:rsidRPr="000C0815">
        <w:rPr>
          <w:b/>
          <w:bCs/>
          <w:color w:val="FF0000"/>
        </w:rPr>
        <w:t>WORLD PHARMACIST DAY</w:t>
      </w:r>
      <w:r w:rsidRPr="000C0815">
        <w:rPr>
          <w:color w:val="FF0000"/>
        </w:rPr>
        <w:t xml:space="preserve"> </w:t>
      </w:r>
      <w:r>
        <w:t xml:space="preserve">so a great opportunity to say </w:t>
      </w:r>
      <w:r w:rsidRPr="000C0815">
        <w:rPr>
          <w:b/>
          <w:bCs/>
          <w:color w:val="FF0000"/>
        </w:rPr>
        <w:t>THANK YOU</w:t>
      </w:r>
      <w:r w:rsidRPr="000C0815">
        <w:rPr>
          <w:color w:val="FF0000"/>
        </w:rPr>
        <w:t xml:space="preserve"> </w:t>
      </w:r>
      <w:r>
        <w:t>to you and your teams for the continuous support and commitment you all provide to your patients</w:t>
      </w:r>
      <w:r w:rsidR="005F5DCF">
        <w:t>,</w:t>
      </w:r>
      <w:r>
        <w:t xml:space="preserve"> public</w:t>
      </w:r>
      <w:r w:rsidR="005F5DCF">
        <w:t xml:space="preserve"> and communities.  It was great to see three case studies from Derbyshire Community Pharmacists showcased by the East Midlands Academic Health Science Network – these are from Good Life Pharmacy, </w:t>
      </w:r>
      <w:proofErr w:type="spellStart"/>
      <w:r w:rsidR="005F5DCF">
        <w:t>B.J.Wilsons</w:t>
      </w:r>
      <w:proofErr w:type="spellEnd"/>
      <w:r w:rsidR="005F5DCF">
        <w:t xml:space="preserve"> Pharmacies and Peak Pharmacies and can be seen at  </w:t>
      </w:r>
      <w:hyperlink r:id="rId10" w:tgtFrame="_blank" w:history="1">
        <w:r w:rsidR="005F5DCF">
          <w:rPr>
            <w:rStyle w:val="Hyperlink"/>
            <w:rFonts w:cstheme="minorHAnsi"/>
            <w:bdr w:val="none" w:sz="0" w:space="0" w:color="auto" w:frame="1"/>
          </w:rPr>
          <w:t>https://emahsn.org.uk/covid-19/personal-experiences-voices-of-covid-19</w:t>
        </w:r>
      </w:hyperlink>
      <w:r w:rsidR="005F5DCF">
        <w:t xml:space="preserve"> </w:t>
      </w:r>
    </w:p>
    <w:p w14:paraId="29CE84D1" w14:textId="39543C2B" w:rsidR="00366797" w:rsidRDefault="00B86F32" w:rsidP="00314123">
      <w:r>
        <w:t xml:space="preserve">This update is intended to highlight and add helpful and local information to the key areas that affect community pharmacies this week.  This summary is accurate </w:t>
      </w:r>
      <w:r w:rsidRPr="00840822">
        <w:t xml:space="preserve">at </w:t>
      </w:r>
      <w:r>
        <w:t>5</w:t>
      </w:r>
      <w:r w:rsidRPr="00840822">
        <w:t xml:space="preserve">pm on </w:t>
      </w:r>
      <w:r w:rsidR="00001152">
        <w:t>Thur</w:t>
      </w:r>
      <w:r w:rsidR="0016796C">
        <w:t>s</w:t>
      </w:r>
      <w:r w:rsidR="007E46C0">
        <w:t>day</w:t>
      </w:r>
      <w:r w:rsidRPr="00840822">
        <w:t xml:space="preserve"> </w:t>
      </w:r>
      <w:r w:rsidR="009934F4">
        <w:t>24</w:t>
      </w:r>
      <w:r w:rsidR="00FC0390">
        <w:t>.0</w:t>
      </w:r>
      <w:r w:rsidR="00001152">
        <w:t>9</w:t>
      </w:r>
      <w:r w:rsidRPr="00840822">
        <w:t>.20.</w:t>
      </w:r>
      <w:r>
        <w:t xml:space="preserve">  Please note things continue to change rapidly.  </w:t>
      </w:r>
    </w:p>
    <w:p w14:paraId="7B977D21" w14:textId="48233EB8" w:rsidR="002304AF" w:rsidRPr="002304AF" w:rsidRDefault="0016796C" w:rsidP="002304AF">
      <w:pPr>
        <w:pStyle w:val="NoSpacing"/>
        <w:numPr>
          <w:ilvl w:val="0"/>
          <w:numId w:val="1"/>
        </w:numPr>
        <w:spacing w:before="240"/>
        <w:jc w:val="both"/>
        <w:rPr>
          <w:rFonts w:eastAsia="Times New Roman" w:cstheme="minorHAnsi"/>
          <w:b/>
          <w:bCs/>
          <w:color w:val="444444"/>
          <w:lang w:eastAsia="en-GB"/>
        </w:rPr>
      </w:pPr>
      <w:r>
        <w:rPr>
          <w:b/>
          <w:bCs/>
        </w:rPr>
        <w:t>F</w:t>
      </w:r>
      <w:r w:rsidR="00B53BE0">
        <w:rPr>
          <w:b/>
          <w:bCs/>
        </w:rPr>
        <w:t>LU</w:t>
      </w:r>
    </w:p>
    <w:p w14:paraId="1DCF2839" w14:textId="77777777" w:rsidR="009934F4" w:rsidRDefault="00E02994" w:rsidP="002304AF">
      <w:pPr>
        <w:pStyle w:val="ListParagraph"/>
        <w:spacing w:before="240" w:after="0" w:line="240" w:lineRule="auto"/>
        <w:ind w:left="360"/>
        <w:jc w:val="both"/>
        <w:rPr>
          <w:rFonts w:eastAsia="Times New Roman" w:cstheme="minorHAnsi"/>
          <w:b/>
          <w:bCs/>
          <w:color w:val="444444"/>
          <w:lang w:eastAsia="en-GB"/>
        </w:rPr>
      </w:pPr>
      <w:r w:rsidRPr="00E02994">
        <w:rPr>
          <w:rFonts w:eastAsia="Times New Roman" w:cstheme="minorHAnsi"/>
          <w:b/>
          <w:bCs/>
          <w:color w:val="444444"/>
          <w:lang w:eastAsia="en-GB"/>
        </w:rPr>
        <w:t xml:space="preserve">Locally commissioned flu service for Derby City </w:t>
      </w:r>
      <w:r w:rsidR="009934F4">
        <w:rPr>
          <w:rFonts w:eastAsia="Times New Roman" w:cstheme="minorHAnsi"/>
          <w:b/>
          <w:bCs/>
          <w:color w:val="444444"/>
          <w:lang w:eastAsia="en-GB"/>
        </w:rPr>
        <w:t>Council staff</w:t>
      </w:r>
    </w:p>
    <w:p w14:paraId="644C4383" w14:textId="77777777" w:rsidR="009934F4" w:rsidRDefault="009934F4" w:rsidP="002304AF">
      <w:pPr>
        <w:pStyle w:val="ListParagraph"/>
        <w:spacing w:before="240" w:after="0" w:line="240" w:lineRule="auto"/>
        <w:ind w:left="360"/>
        <w:jc w:val="both"/>
        <w:rPr>
          <w:rFonts w:eastAsia="Times New Roman" w:cstheme="minorHAnsi"/>
          <w:color w:val="444444"/>
          <w:lang w:eastAsia="en-GB"/>
        </w:rPr>
      </w:pPr>
      <w:r>
        <w:rPr>
          <w:rFonts w:eastAsia="Times New Roman" w:cstheme="minorHAnsi"/>
          <w:color w:val="444444"/>
          <w:lang w:eastAsia="en-GB"/>
        </w:rPr>
        <w:t xml:space="preserve">Employees at Derby City Council can get a voucher code from the Council.  Many pharmacies in Derby City Council geography have registered to provide this service. It is live on </w:t>
      </w:r>
      <w:proofErr w:type="spellStart"/>
      <w:r>
        <w:rPr>
          <w:rFonts w:eastAsia="Times New Roman" w:cstheme="minorHAnsi"/>
          <w:color w:val="444444"/>
          <w:lang w:eastAsia="en-GB"/>
        </w:rPr>
        <w:t>PharmOutcomes</w:t>
      </w:r>
      <w:proofErr w:type="spellEnd"/>
      <w:r>
        <w:rPr>
          <w:rFonts w:eastAsia="Times New Roman" w:cstheme="minorHAnsi"/>
          <w:color w:val="444444"/>
          <w:lang w:eastAsia="en-GB"/>
        </w:rPr>
        <w:t xml:space="preserve"> – please enter the voucher code onto </w:t>
      </w:r>
      <w:proofErr w:type="spellStart"/>
      <w:r>
        <w:rPr>
          <w:rFonts w:eastAsia="Times New Roman" w:cstheme="minorHAnsi"/>
          <w:color w:val="444444"/>
          <w:lang w:eastAsia="en-GB"/>
        </w:rPr>
        <w:t>PharmOutcomes</w:t>
      </w:r>
      <w:proofErr w:type="spellEnd"/>
      <w:r>
        <w:rPr>
          <w:rFonts w:eastAsia="Times New Roman" w:cstheme="minorHAnsi"/>
          <w:color w:val="444444"/>
          <w:lang w:eastAsia="en-GB"/>
        </w:rPr>
        <w:t xml:space="preserve"> and complete the service </w:t>
      </w:r>
    </w:p>
    <w:p w14:paraId="52C89487" w14:textId="77777777" w:rsidR="009934F4" w:rsidRDefault="009934F4" w:rsidP="002304AF">
      <w:pPr>
        <w:pStyle w:val="ListParagraph"/>
        <w:spacing w:before="240" w:after="0" w:line="240" w:lineRule="auto"/>
        <w:ind w:left="360"/>
        <w:jc w:val="both"/>
        <w:rPr>
          <w:rFonts w:eastAsia="Times New Roman" w:cstheme="minorHAnsi"/>
          <w:color w:val="444444"/>
          <w:lang w:eastAsia="en-GB"/>
        </w:rPr>
      </w:pPr>
    </w:p>
    <w:p w14:paraId="776AD863" w14:textId="263AACB1" w:rsidR="009934F4" w:rsidRDefault="009934F4" w:rsidP="002304AF">
      <w:pPr>
        <w:pStyle w:val="ListParagraph"/>
        <w:spacing w:before="240" w:after="0" w:line="240" w:lineRule="auto"/>
        <w:ind w:left="360"/>
        <w:jc w:val="both"/>
        <w:rPr>
          <w:rFonts w:eastAsia="Times New Roman" w:cstheme="minorHAnsi"/>
          <w:b/>
          <w:bCs/>
          <w:color w:val="444444"/>
          <w:lang w:eastAsia="en-GB"/>
        </w:rPr>
      </w:pPr>
      <w:r w:rsidRPr="00FE0ACA">
        <w:rPr>
          <w:rFonts w:eastAsia="Times New Roman" w:cstheme="minorHAnsi"/>
          <w:b/>
          <w:bCs/>
          <w:color w:val="444444"/>
          <w:lang w:eastAsia="en-GB"/>
        </w:rPr>
        <w:t>Locally commissioned flu service for Derbyshire County Council staff</w:t>
      </w:r>
    </w:p>
    <w:p w14:paraId="33FFC750" w14:textId="3441D84D" w:rsidR="00FE0ACA" w:rsidRPr="00FE0ACA" w:rsidRDefault="00FE0ACA" w:rsidP="002304AF">
      <w:pPr>
        <w:pStyle w:val="ListParagraph"/>
        <w:spacing w:before="240" w:after="0" w:line="240" w:lineRule="auto"/>
        <w:ind w:left="360"/>
        <w:jc w:val="both"/>
        <w:rPr>
          <w:rFonts w:eastAsia="Times New Roman" w:cstheme="minorHAnsi"/>
          <w:color w:val="444444"/>
          <w:lang w:eastAsia="en-GB"/>
        </w:rPr>
      </w:pPr>
      <w:r>
        <w:rPr>
          <w:rFonts w:eastAsia="Times New Roman" w:cstheme="minorHAnsi"/>
          <w:color w:val="444444"/>
          <w:lang w:eastAsia="en-GB"/>
        </w:rPr>
        <w:t>This service will start early October – I will update you again next week.</w:t>
      </w:r>
    </w:p>
    <w:p w14:paraId="1A073E55" w14:textId="77777777" w:rsidR="00B35C53" w:rsidRPr="00E02994" w:rsidRDefault="00B35C53" w:rsidP="00E02994">
      <w:pPr>
        <w:spacing w:before="240" w:after="0" w:line="240" w:lineRule="auto"/>
        <w:jc w:val="both"/>
        <w:rPr>
          <w:rFonts w:eastAsia="Times New Roman" w:cstheme="minorHAnsi"/>
          <w:color w:val="444444"/>
          <w:lang w:eastAsia="en-GB"/>
        </w:rPr>
      </w:pPr>
    </w:p>
    <w:p w14:paraId="24721302" w14:textId="04DCAE9A" w:rsidR="00DB67B2" w:rsidRDefault="00DB67B2" w:rsidP="00CA6D97">
      <w:pPr>
        <w:pStyle w:val="NoSpacing"/>
        <w:ind w:left="720"/>
      </w:pPr>
    </w:p>
    <w:p w14:paraId="06B258BA" w14:textId="2AC6CA1D" w:rsidR="009C2C58" w:rsidRDefault="000C0815" w:rsidP="00AD4DB5">
      <w:pPr>
        <w:pStyle w:val="NoSpacing"/>
        <w:numPr>
          <w:ilvl w:val="0"/>
          <w:numId w:val="1"/>
        </w:numPr>
        <w:rPr>
          <w:b/>
          <w:bCs/>
        </w:rPr>
      </w:pPr>
      <w:r>
        <w:rPr>
          <w:b/>
          <w:bCs/>
        </w:rPr>
        <w:t>IG TOOLKIT</w:t>
      </w:r>
    </w:p>
    <w:p w14:paraId="274480E5" w14:textId="0D234275" w:rsidR="005F5DCF" w:rsidRDefault="005F5DCF" w:rsidP="005F5DCF">
      <w:pPr>
        <w:pStyle w:val="NoSpacing"/>
        <w:ind w:left="360"/>
      </w:pPr>
      <w:r>
        <w:t>A reminder that the Data Security and Protection Toolkit must be completed by next Wednesday.  The info below is from PSNC:</w:t>
      </w:r>
    </w:p>
    <w:p w14:paraId="1CB93828" w14:textId="77777777" w:rsidR="005F5DCF" w:rsidRPr="005F5DCF" w:rsidRDefault="005F5DCF" w:rsidP="005F5DCF">
      <w:pPr>
        <w:pStyle w:val="NoSpacing"/>
        <w:ind w:left="360"/>
      </w:pPr>
    </w:p>
    <w:p w14:paraId="0B200179" w14:textId="77777777" w:rsidR="005F5DCF" w:rsidRDefault="005F5DCF" w:rsidP="005F5DCF">
      <w:pPr>
        <w:pStyle w:val="Heading3"/>
        <w:ind w:left="360"/>
        <w:rPr>
          <w:rFonts w:eastAsia="Times New Roman"/>
        </w:rPr>
      </w:pPr>
      <w:r>
        <w:rPr>
          <w:rFonts w:eastAsia="Times New Roman"/>
        </w:rPr>
        <w:t>Upcoming deadline: Data Security and Protection Toolkit</w:t>
      </w:r>
    </w:p>
    <w:p w14:paraId="65E52325" w14:textId="77777777" w:rsidR="005F5DCF" w:rsidRDefault="005F5DCF" w:rsidP="005F5DCF">
      <w:pPr>
        <w:pStyle w:val="NormalWeb"/>
        <w:spacing w:line="264" w:lineRule="auto"/>
        <w:ind w:left="360"/>
        <w:jc w:val="both"/>
        <w:rPr>
          <w:rFonts w:ascii="Tahoma" w:hAnsi="Tahoma" w:cs="Tahoma"/>
          <w:color w:val="303030"/>
          <w:sz w:val="21"/>
          <w:szCs w:val="21"/>
        </w:rPr>
      </w:pPr>
      <w:r>
        <w:rPr>
          <w:rFonts w:ascii="Tahoma" w:hAnsi="Tahoma" w:cs="Tahoma"/>
          <w:color w:val="303030"/>
          <w:sz w:val="21"/>
          <w:szCs w:val="21"/>
        </w:rPr>
        <w:t xml:space="preserve">Whilst approximately three-quarters of pharmacies have already completed the Data Security and Protection Toolkit, those contractors who have not yet done so are reminded that this must be completed by </w:t>
      </w:r>
      <w:r>
        <w:rPr>
          <w:rStyle w:val="Strong"/>
          <w:rFonts w:ascii="Tahoma" w:hAnsi="Tahoma" w:cs="Tahoma"/>
          <w:color w:val="303030"/>
          <w:sz w:val="21"/>
          <w:szCs w:val="21"/>
        </w:rPr>
        <w:t>30th September 2020</w:t>
      </w:r>
      <w:r>
        <w:rPr>
          <w:rFonts w:ascii="Tahoma" w:hAnsi="Tahoma" w:cs="Tahoma"/>
          <w:color w:val="303030"/>
          <w:sz w:val="21"/>
          <w:szCs w:val="21"/>
        </w:rPr>
        <w:t>.</w:t>
      </w:r>
    </w:p>
    <w:p w14:paraId="22823861" w14:textId="77777777" w:rsidR="005F5DCF" w:rsidRDefault="005F5DCF" w:rsidP="005F5DCF">
      <w:pPr>
        <w:pStyle w:val="NormalWeb"/>
        <w:spacing w:line="264" w:lineRule="auto"/>
        <w:ind w:left="360"/>
        <w:jc w:val="both"/>
        <w:rPr>
          <w:rFonts w:ascii="Tahoma" w:hAnsi="Tahoma" w:cs="Tahoma"/>
          <w:color w:val="303030"/>
          <w:sz w:val="21"/>
          <w:szCs w:val="21"/>
        </w:rPr>
      </w:pPr>
      <w:r>
        <w:rPr>
          <w:rFonts w:ascii="Tahoma" w:hAnsi="Tahoma" w:cs="Tahoma"/>
          <w:color w:val="303030"/>
          <w:sz w:val="21"/>
          <w:szCs w:val="21"/>
        </w:rPr>
        <w:t>The deadline for completing the Toolkit, which is used to make a pharmacy's information governance (IG) declaration, was extended from the usual 31st March due to the COVID-19 pandemic.</w:t>
      </w:r>
    </w:p>
    <w:p w14:paraId="78B9B754" w14:textId="77777777" w:rsidR="005F5DCF" w:rsidRDefault="005F5DCF" w:rsidP="005F5DCF">
      <w:pPr>
        <w:pStyle w:val="NormalWeb"/>
        <w:spacing w:line="264" w:lineRule="auto"/>
        <w:ind w:left="360"/>
        <w:jc w:val="both"/>
        <w:rPr>
          <w:rFonts w:ascii="Tahoma" w:hAnsi="Tahoma" w:cs="Tahoma"/>
          <w:color w:val="303030"/>
          <w:sz w:val="21"/>
          <w:szCs w:val="21"/>
        </w:rPr>
      </w:pPr>
      <w:r>
        <w:rPr>
          <w:rFonts w:ascii="Tahoma" w:hAnsi="Tahoma" w:cs="Tahoma"/>
          <w:color w:val="303030"/>
          <w:sz w:val="21"/>
          <w:szCs w:val="21"/>
        </w:rPr>
        <w:t>PSNC worked closely with NHS Digital to keep the data security protections appropriate but the workload manageable particularly given the ongoing pandemic and relating work. In particular, the Toolkit will show the answers submitted by the pharmacy last year for many questions, allowing the contractor to simply check the information is still accurate and adjust if needed.</w:t>
      </w:r>
    </w:p>
    <w:p w14:paraId="07BB0668" w14:textId="77777777" w:rsidR="005F5DCF" w:rsidRDefault="007F669B" w:rsidP="005F5DCF">
      <w:pPr>
        <w:pStyle w:val="NormalWeb"/>
        <w:spacing w:line="264" w:lineRule="auto"/>
        <w:ind w:firstLine="360"/>
        <w:jc w:val="both"/>
        <w:rPr>
          <w:rFonts w:ascii="Tahoma" w:hAnsi="Tahoma" w:cs="Tahoma"/>
          <w:color w:val="303030"/>
          <w:sz w:val="21"/>
          <w:szCs w:val="21"/>
        </w:rPr>
      </w:pPr>
      <w:hyperlink r:id="rId11" w:tgtFrame="_blank" w:history="1">
        <w:r w:rsidR="005F5DCF">
          <w:rPr>
            <w:rStyle w:val="Hyperlink"/>
            <w:rFonts w:ascii="Tahoma" w:hAnsi="Tahoma" w:cs="Tahoma"/>
            <w:b/>
            <w:bCs/>
            <w:color w:val="4E3487"/>
            <w:sz w:val="21"/>
            <w:szCs w:val="21"/>
          </w:rPr>
          <w:t>Comprehensive guidance from PSNC</w:t>
        </w:r>
      </w:hyperlink>
      <w:r w:rsidR="005F5DCF">
        <w:rPr>
          <w:rFonts w:ascii="Tahoma" w:hAnsi="Tahoma" w:cs="Tahoma"/>
          <w:color w:val="303030"/>
          <w:sz w:val="21"/>
          <w:szCs w:val="21"/>
        </w:rPr>
        <w:t xml:space="preserve"> has been available to contractors since December.</w:t>
      </w:r>
    </w:p>
    <w:p w14:paraId="2CF1850C" w14:textId="77777777" w:rsidR="005F5DCF" w:rsidRDefault="007F669B" w:rsidP="005F5DCF">
      <w:pPr>
        <w:pStyle w:val="NormalWeb"/>
        <w:spacing w:line="264" w:lineRule="auto"/>
        <w:ind w:left="360"/>
        <w:jc w:val="both"/>
        <w:rPr>
          <w:rFonts w:ascii="Tahoma" w:hAnsi="Tahoma" w:cs="Tahoma"/>
          <w:color w:val="303030"/>
          <w:sz w:val="21"/>
          <w:szCs w:val="21"/>
        </w:rPr>
      </w:pPr>
      <w:hyperlink r:id="rId12" w:tgtFrame="_blank" w:history="1">
        <w:r w:rsidR="005F5DCF">
          <w:rPr>
            <w:rStyle w:val="Hyperlink"/>
            <w:rFonts w:ascii="Tahoma" w:hAnsi="Tahoma" w:cs="Tahoma"/>
            <w:b/>
            <w:bCs/>
            <w:color w:val="4E3487"/>
            <w:sz w:val="21"/>
            <w:szCs w:val="21"/>
          </w:rPr>
          <w:t>Find out more about completing the Toolkit</w:t>
        </w:r>
      </w:hyperlink>
    </w:p>
    <w:p w14:paraId="3B512774" w14:textId="3516360D" w:rsidR="00677F74" w:rsidRPr="00B53BE0" w:rsidRDefault="000C0815" w:rsidP="00677F74">
      <w:pPr>
        <w:pStyle w:val="ListParagraph"/>
        <w:numPr>
          <w:ilvl w:val="0"/>
          <w:numId w:val="1"/>
        </w:numPr>
        <w:rPr>
          <w:b/>
          <w:bCs/>
        </w:rPr>
      </w:pPr>
      <w:r>
        <w:rPr>
          <w:b/>
          <w:bCs/>
        </w:rPr>
        <w:lastRenderedPageBreak/>
        <w:t>STEROID CARDS</w:t>
      </w:r>
    </w:p>
    <w:p w14:paraId="27C23082" w14:textId="3692A0A8" w:rsidR="00624807" w:rsidRDefault="00624807" w:rsidP="00624807">
      <w:pPr>
        <w:pStyle w:val="NoSpacing"/>
        <w:ind w:left="360"/>
      </w:pPr>
      <w:r>
        <w:t>Community pharmacy team were asked via an alert (</w:t>
      </w:r>
      <w:hyperlink r:id="rId13" w:history="1">
        <w:r w:rsidRPr="00781263">
          <w:rPr>
            <w:rStyle w:val="Hyperlink"/>
          </w:rPr>
          <w:t>https://psnc.org.uk/our-news/patient-safety-alert-steroid-emergency-card/</w:t>
        </w:r>
      </w:hyperlink>
      <w:r>
        <w:t xml:space="preserve">) to keep a stock of steroid cards to give to new and existing patients prescribed steroids when appropriate.  </w:t>
      </w:r>
    </w:p>
    <w:p w14:paraId="322A2081" w14:textId="77777777" w:rsidR="00624807" w:rsidRDefault="00624807" w:rsidP="00624807">
      <w:pPr>
        <w:pStyle w:val="NoSpacing"/>
        <w:ind w:left="360"/>
      </w:pPr>
    </w:p>
    <w:p w14:paraId="507C26A4" w14:textId="22C45F4E" w:rsidR="00624807" w:rsidRDefault="00624807" w:rsidP="00624807">
      <w:pPr>
        <w:pStyle w:val="NoSpacing"/>
        <w:ind w:left="360"/>
      </w:pPr>
      <w:r>
        <w:t>The alert puts the onus on the prescriber to provide the card in the first place and for community pharmacists to replace lost/misplaced cards:</w:t>
      </w:r>
    </w:p>
    <w:p w14:paraId="61C41E4B" w14:textId="77777777" w:rsidR="00624807" w:rsidRDefault="00624807" w:rsidP="00624807">
      <w:pPr>
        <w:pStyle w:val="NoSpacing"/>
        <w:ind w:left="360"/>
      </w:pPr>
    </w:p>
    <w:p w14:paraId="45E3550B" w14:textId="77777777" w:rsidR="00624807" w:rsidRDefault="00624807" w:rsidP="00624807">
      <w:pPr>
        <w:rPr>
          <w:rFonts w:ascii="Helvetica" w:hAnsi="Helvetica" w:cs="Helvetica"/>
          <w:b/>
          <w:bCs/>
          <w:i/>
          <w:iCs/>
          <w:color w:val="444444"/>
          <w:sz w:val="18"/>
          <w:szCs w:val="18"/>
        </w:rPr>
      </w:pPr>
      <w:r>
        <w:rPr>
          <w:rFonts w:ascii="Helvetica" w:hAnsi="Helvetica" w:cs="Helvetica"/>
          <w:b/>
          <w:bCs/>
          <w:i/>
          <w:iCs/>
          <w:color w:val="444444"/>
          <w:sz w:val="18"/>
          <w:szCs w:val="18"/>
        </w:rPr>
        <w:t xml:space="preserve">‘Prescribers are asked to ensure all eligible patients are issued with a </w:t>
      </w:r>
      <w:proofErr w:type="gramStart"/>
      <w:r>
        <w:rPr>
          <w:rFonts w:ascii="Helvetica" w:hAnsi="Helvetica" w:cs="Helvetica"/>
          <w:b/>
          <w:bCs/>
          <w:i/>
          <w:iCs/>
          <w:color w:val="444444"/>
          <w:sz w:val="18"/>
          <w:szCs w:val="18"/>
        </w:rPr>
        <w:t>Steroid Emergency Card. Community pharmacies</w:t>
      </w:r>
      <w:proofErr w:type="gramEnd"/>
      <w:r>
        <w:rPr>
          <w:rFonts w:ascii="Helvetica" w:hAnsi="Helvetica" w:cs="Helvetica"/>
          <w:b/>
          <w:bCs/>
          <w:i/>
          <w:iCs/>
          <w:color w:val="444444"/>
          <w:sz w:val="18"/>
          <w:szCs w:val="18"/>
        </w:rPr>
        <w:t xml:space="preserve"> are asked to hold copies of the Steroid Emergency Card in stock to provide to patients if they lose or misplace their original cards.’</w:t>
      </w:r>
    </w:p>
    <w:p w14:paraId="3D425D50" w14:textId="2D7FD4D3" w:rsidR="00624807" w:rsidRDefault="00624807" w:rsidP="00624807">
      <w:pPr>
        <w:pStyle w:val="NoSpacing"/>
        <w:ind w:left="450"/>
      </w:pPr>
      <w:r>
        <w:t xml:space="preserve">As GPs are carrying out many appointments remotely, it is sometimes difficult for them to give cards out and the CCG have requested that community pharmacists proactively check whether patients have one and provide one where not. Cards can be obtained from PCSE. </w:t>
      </w:r>
    </w:p>
    <w:p w14:paraId="1C146CFC" w14:textId="77777777" w:rsidR="00A207DB" w:rsidRDefault="00A207DB" w:rsidP="00624807">
      <w:pPr>
        <w:pStyle w:val="NoSpacing"/>
        <w:ind w:left="450"/>
      </w:pPr>
    </w:p>
    <w:p w14:paraId="1CDD5862" w14:textId="77777777" w:rsidR="00A207DB" w:rsidRDefault="00A207DB" w:rsidP="00624807">
      <w:pPr>
        <w:pStyle w:val="NoSpacing"/>
        <w:ind w:left="450"/>
      </w:pPr>
    </w:p>
    <w:p w14:paraId="56A67B3B" w14:textId="4BD27AA6" w:rsidR="00624807" w:rsidRDefault="00624807" w:rsidP="00624807">
      <w:pPr>
        <w:pStyle w:val="NoSpacing"/>
      </w:pPr>
    </w:p>
    <w:p w14:paraId="64B80194" w14:textId="11C5F305" w:rsidR="00624807" w:rsidRPr="00A207DB" w:rsidRDefault="007C51BB" w:rsidP="007C51BB">
      <w:pPr>
        <w:pStyle w:val="NoSpacing"/>
        <w:numPr>
          <w:ilvl w:val="0"/>
          <w:numId w:val="1"/>
        </w:numPr>
        <w:rPr>
          <w:rFonts w:ascii="Calibri" w:hAnsi="Calibri" w:cs="Calibri"/>
          <w:b/>
          <w:bCs/>
        </w:rPr>
      </w:pPr>
      <w:r w:rsidRPr="007C51BB">
        <w:rPr>
          <w:b/>
          <w:bCs/>
        </w:rPr>
        <w:t>PPE PORTAL</w:t>
      </w:r>
    </w:p>
    <w:p w14:paraId="7208BF76" w14:textId="4135B527" w:rsidR="00A207DB" w:rsidRDefault="00A207DB" w:rsidP="00A207DB">
      <w:pPr>
        <w:pStyle w:val="NoSpacing"/>
        <w:ind w:left="360"/>
      </w:pPr>
      <w:r>
        <w:t xml:space="preserve">Please sign up to the PPE portal if you haven’t already.  You should have received an email (early August) to your shared NHS mail to register to access the portal. </w:t>
      </w:r>
    </w:p>
    <w:p w14:paraId="44737781" w14:textId="56A5BA37" w:rsidR="00A207DB" w:rsidRDefault="00A207DB" w:rsidP="00A207DB">
      <w:pPr>
        <w:pStyle w:val="NoSpacing"/>
        <w:ind w:left="360"/>
      </w:pPr>
      <w:r>
        <w:t>Initially community pharmacies could only use the portal to order additional PPE in an emergency but that is changing so really important that all pharmacies register!</w:t>
      </w:r>
    </w:p>
    <w:p w14:paraId="2EE5B270" w14:textId="77777777" w:rsidR="00A207DB" w:rsidRDefault="00A207DB" w:rsidP="00A207DB">
      <w:pPr>
        <w:pStyle w:val="NoSpacing"/>
        <w:ind w:left="360"/>
      </w:pPr>
    </w:p>
    <w:p w14:paraId="402383B0" w14:textId="77777777" w:rsidR="00A207DB" w:rsidRDefault="00A207DB" w:rsidP="00A207DB">
      <w:pPr>
        <w:pStyle w:val="NoSpacing"/>
        <w:ind w:left="360"/>
      </w:pPr>
    </w:p>
    <w:p w14:paraId="7652F6C1" w14:textId="67D13901" w:rsidR="00A207DB" w:rsidRDefault="00A207DB" w:rsidP="00A207DB">
      <w:pPr>
        <w:pStyle w:val="NoSpacing"/>
      </w:pPr>
    </w:p>
    <w:p w14:paraId="6084D4F8" w14:textId="7EB2CB3B" w:rsidR="00A207DB" w:rsidRPr="00A207DB" w:rsidRDefault="00A207DB" w:rsidP="00A207DB">
      <w:pPr>
        <w:pStyle w:val="NoSpacing"/>
        <w:numPr>
          <w:ilvl w:val="0"/>
          <w:numId w:val="1"/>
        </w:numPr>
        <w:rPr>
          <w:rFonts w:ascii="Calibri" w:hAnsi="Calibri" w:cs="Calibri"/>
          <w:b/>
          <w:bCs/>
        </w:rPr>
      </w:pPr>
      <w:r w:rsidRPr="00A207DB">
        <w:rPr>
          <w:b/>
          <w:bCs/>
        </w:rPr>
        <w:t>COVID TESTS</w:t>
      </w:r>
      <w:r>
        <w:rPr>
          <w:b/>
          <w:bCs/>
        </w:rPr>
        <w:t xml:space="preserve"> – TWO WAYS TO GET PRIORITY TESTS FOR PHARMACISTS AND TEAM MEMBERS AS ESSENTIAL WORKERS</w:t>
      </w:r>
    </w:p>
    <w:p w14:paraId="57F813B0" w14:textId="77777777" w:rsidR="00A207DB" w:rsidRDefault="00A207DB" w:rsidP="00A207DB">
      <w:pPr>
        <w:ind w:left="360"/>
      </w:pPr>
      <w:r>
        <w:t>With COVID numbers rising, more community pharmacists and their pharmacy team members are being affected and it is currently proving difficult to access tests. It is important that community pharmacists and their teams are able to access tests quickly when required, in order to help keep community pharmacies open and providing essential services to patients and the public.</w:t>
      </w:r>
    </w:p>
    <w:p w14:paraId="32464617" w14:textId="77777777" w:rsidR="00A207DB" w:rsidRDefault="00A207DB" w:rsidP="00A207DB">
      <w:pPr>
        <w:ind w:left="360"/>
      </w:pPr>
      <w:r>
        <w:t>Community pharmacists and their teams can access priority tests through the national portal – the information below is from the PSNC website:</w:t>
      </w:r>
    </w:p>
    <w:p w14:paraId="4CFBC0DD" w14:textId="77777777" w:rsidR="00A207DB" w:rsidRDefault="00A207DB" w:rsidP="00A207DB">
      <w:pPr>
        <w:spacing w:before="240" w:after="240"/>
        <w:jc w:val="both"/>
        <w:rPr>
          <w:rFonts w:ascii="UbuntuBold" w:hAnsi="UbuntuBold"/>
          <w:b/>
          <w:bCs/>
          <w:color w:val="444444"/>
          <w:sz w:val="26"/>
          <w:szCs w:val="26"/>
          <w:lang w:eastAsia="en-GB"/>
        </w:rPr>
      </w:pPr>
      <w:r>
        <w:rPr>
          <w:rFonts w:ascii="UbuntuBold" w:hAnsi="UbuntuBold"/>
          <w:b/>
          <w:bCs/>
          <w:color w:val="444444"/>
          <w:sz w:val="26"/>
          <w:szCs w:val="26"/>
          <w:lang w:eastAsia="en-GB"/>
        </w:rPr>
        <w:t>National secure employer referral portal</w:t>
      </w:r>
    </w:p>
    <w:p w14:paraId="7122B653" w14:textId="77777777" w:rsidR="00A207DB" w:rsidRDefault="00A207DB" w:rsidP="00A207DB">
      <w:pPr>
        <w:spacing w:before="240"/>
        <w:jc w:val="both"/>
        <w:rPr>
          <w:rFonts w:ascii="Helvetica" w:hAnsi="Helvetica" w:cs="Helvetica"/>
          <w:b/>
          <w:bCs/>
          <w:color w:val="444444"/>
          <w:sz w:val="16"/>
          <w:szCs w:val="16"/>
          <w:lang w:eastAsia="en-GB"/>
        </w:rPr>
      </w:pPr>
      <w:r>
        <w:rPr>
          <w:rFonts w:ascii="Helvetica" w:hAnsi="Helvetica" w:cs="Helvetica"/>
          <w:b/>
          <w:bCs/>
          <w:color w:val="444444"/>
          <w:sz w:val="16"/>
          <w:szCs w:val="16"/>
          <w:lang w:eastAsia="en-GB"/>
        </w:rPr>
        <w:t>Pharmacy contractors will be aware from recent media reports of the challenges the NHS Test and Trace service is currently facing, with increased demand being seen for COVID-19 tests for symptomatic individuals. PSNC has also received reports from contractors that pharmacy staff members with COVID-19 symptoms have been unable to access testing.</w:t>
      </w:r>
    </w:p>
    <w:p w14:paraId="5BB97866" w14:textId="77777777" w:rsidR="00A207DB" w:rsidRDefault="00A207DB" w:rsidP="00A207DB">
      <w:pPr>
        <w:spacing w:before="240"/>
        <w:jc w:val="both"/>
        <w:rPr>
          <w:rFonts w:ascii="Helvetica" w:hAnsi="Helvetica" w:cs="Helvetica"/>
          <w:b/>
          <w:bCs/>
          <w:color w:val="444444"/>
          <w:sz w:val="16"/>
          <w:szCs w:val="16"/>
          <w:lang w:eastAsia="en-GB"/>
        </w:rPr>
      </w:pPr>
      <w:r>
        <w:rPr>
          <w:rFonts w:ascii="Helvetica" w:hAnsi="Helvetica" w:cs="Helvetica"/>
          <w:b/>
          <w:bCs/>
          <w:color w:val="444444"/>
          <w:sz w:val="16"/>
          <w:szCs w:val="16"/>
          <w:lang w:eastAsia="en-GB"/>
        </w:rPr>
        <w:t>Community pharmacists and their staff are classed as </w:t>
      </w:r>
      <w:hyperlink r:id="rId14" w:anchor="list-of-essential-workers-and-those-prioritised-for-testing-england-only" w:tgtFrame="_blank" w:history="1">
        <w:r>
          <w:rPr>
            <w:rStyle w:val="Hyperlink"/>
            <w:rFonts w:ascii="Helvetica" w:hAnsi="Helvetica" w:cs="Helvetica"/>
            <w:b/>
            <w:bCs/>
            <w:color w:val="4F3388"/>
            <w:sz w:val="20"/>
            <w:szCs w:val="20"/>
            <w:lang w:eastAsia="en-GB"/>
          </w:rPr>
          <w:t>essential workers who are prioritised for testing</w:t>
        </w:r>
      </w:hyperlink>
      <w:r>
        <w:rPr>
          <w:rFonts w:ascii="Helvetica" w:hAnsi="Helvetica" w:cs="Helvetica"/>
          <w:color w:val="444444"/>
          <w:sz w:val="20"/>
          <w:szCs w:val="20"/>
          <w:lang w:eastAsia="en-GB"/>
        </w:rPr>
        <w:t> </w:t>
      </w:r>
      <w:r>
        <w:rPr>
          <w:rFonts w:ascii="Helvetica" w:hAnsi="Helvetica" w:cs="Helvetica"/>
          <w:b/>
          <w:bCs/>
          <w:color w:val="444444"/>
          <w:sz w:val="16"/>
          <w:szCs w:val="16"/>
          <w:lang w:eastAsia="en-GB"/>
        </w:rPr>
        <w:t>and employers can refer essential workers for testing if they are self-isolating because either they or members of their household have coronavirus symptoms.</w:t>
      </w:r>
    </w:p>
    <w:p w14:paraId="754CD0C5" w14:textId="77777777" w:rsidR="00A207DB" w:rsidRDefault="00A207DB" w:rsidP="00A207DB">
      <w:pPr>
        <w:spacing w:before="240"/>
        <w:jc w:val="both"/>
        <w:rPr>
          <w:rFonts w:ascii="Helvetica" w:hAnsi="Helvetica" w:cs="Helvetica"/>
          <w:b/>
          <w:bCs/>
          <w:color w:val="444444"/>
          <w:sz w:val="16"/>
          <w:szCs w:val="16"/>
          <w:lang w:eastAsia="en-GB"/>
        </w:rPr>
      </w:pPr>
      <w:r>
        <w:rPr>
          <w:rFonts w:ascii="Helvetica" w:hAnsi="Helvetica" w:cs="Helvetica"/>
          <w:b/>
          <w:bCs/>
          <w:color w:val="444444"/>
          <w:sz w:val="16"/>
          <w:szCs w:val="16"/>
          <w:lang w:eastAsia="en-GB"/>
        </w:rPr>
        <w:t>They can do this by uploading the names and contact details of self-isolating essential workers to the secure employer referral portal. Referred essential workers will then receive a text message with a unique invitation code to</w:t>
      </w:r>
      <w:r>
        <w:rPr>
          <w:rFonts w:ascii="Helvetica" w:hAnsi="Helvetica" w:cs="Helvetica"/>
          <w:color w:val="444444"/>
          <w:sz w:val="20"/>
          <w:szCs w:val="20"/>
          <w:lang w:eastAsia="en-GB"/>
        </w:rPr>
        <w:t> </w:t>
      </w:r>
      <w:hyperlink r:id="rId15" w:tgtFrame="_blank" w:history="1">
        <w:r>
          <w:rPr>
            <w:rStyle w:val="Hyperlink"/>
            <w:rFonts w:ascii="Helvetica" w:hAnsi="Helvetica" w:cs="Helvetica"/>
            <w:b/>
            <w:bCs/>
            <w:color w:val="4F3388"/>
            <w:sz w:val="20"/>
            <w:szCs w:val="20"/>
            <w:lang w:eastAsia="en-GB"/>
          </w:rPr>
          <w:t>book a test for themselves</w:t>
        </w:r>
      </w:hyperlink>
      <w:r>
        <w:rPr>
          <w:rFonts w:ascii="Helvetica" w:hAnsi="Helvetica" w:cs="Helvetica"/>
          <w:color w:val="444444"/>
          <w:sz w:val="20"/>
          <w:szCs w:val="20"/>
          <w:lang w:eastAsia="en-GB"/>
        </w:rPr>
        <w:t> </w:t>
      </w:r>
      <w:r>
        <w:rPr>
          <w:rFonts w:ascii="Helvetica" w:hAnsi="Helvetica" w:cs="Helvetica"/>
          <w:b/>
          <w:bCs/>
          <w:color w:val="444444"/>
          <w:sz w:val="16"/>
          <w:szCs w:val="16"/>
          <w:lang w:eastAsia="en-GB"/>
        </w:rPr>
        <w:t>(if symptomatic) or their symptomatic household members at a testing site.</w:t>
      </w:r>
    </w:p>
    <w:p w14:paraId="1EF20F1A" w14:textId="77777777" w:rsidR="00A207DB" w:rsidRDefault="00A207DB" w:rsidP="00A207DB">
      <w:pPr>
        <w:spacing w:before="240"/>
        <w:jc w:val="both"/>
        <w:rPr>
          <w:rFonts w:ascii="Helvetica" w:hAnsi="Helvetica" w:cs="Helvetica"/>
          <w:b/>
          <w:bCs/>
          <w:color w:val="444444"/>
          <w:sz w:val="16"/>
          <w:szCs w:val="16"/>
          <w:lang w:eastAsia="en-GB"/>
        </w:rPr>
      </w:pPr>
      <w:r>
        <w:rPr>
          <w:rFonts w:ascii="Helvetica" w:hAnsi="Helvetica" w:cs="Helvetica"/>
          <w:b/>
          <w:bCs/>
          <w:color w:val="444444"/>
          <w:sz w:val="16"/>
          <w:szCs w:val="16"/>
          <w:lang w:eastAsia="en-GB"/>
        </w:rPr>
        <w:t>To get a login to the employer referral portal, pharmacy contractors should email</w:t>
      </w:r>
      <w:r>
        <w:rPr>
          <w:rFonts w:ascii="Helvetica" w:hAnsi="Helvetica" w:cs="Helvetica"/>
          <w:color w:val="444444"/>
          <w:sz w:val="20"/>
          <w:szCs w:val="20"/>
          <w:lang w:eastAsia="en-GB"/>
        </w:rPr>
        <w:t> </w:t>
      </w:r>
      <w:hyperlink r:id="rId16" w:history="1">
        <w:r>
          <w:rPr>
            <w:rStyle w:val="Hyperlink"/>
            <w:rFonts w:ascii="Helvetica" w:hAnsi="Helvetica" w:cs="Helvetica"/>
            <w:b/>
            <w:bCs/>
            <w:color w:val="4F3388"/>
            <w:sz w:val="20"/>
            <w:szCs w:val="20"/>
            <w:lang w:eastAsia="en-GB"/>
          </w:rPr>
          <w:t>portalservicedesk@dhsc.gov.uk</w:t>
        </w:r>
      </w:hyperlink>
      <w:r>
        <w:rPr>
          <w:rFonts w:ascii="Helvetica" w:hAnsi="Helvetica" w:cs="Helvetica"/>
          <w:color w:val="444444"/>
          <w:sz w:val="20"/>
          <w:szCs w:val="20"/>
          <w:lang w:eastAsia="en-GB"/>
        </w:rPr>
        <w:t> </w:t>
      </w:r>
      <w:r>
        <w:rPr>
          <w:rFonts w:ascii="Helvetica" w:hAnsi="Helvetica" w:cs="Helvetica"/>
          <w:b/>
          <w:bCs/>
          <w:color w:val="444444"/>
          <w:sz w:val="16"/>
          <w:szCs w:val="16"/>
          <w:lang w:eastAsia="en-GB"/>
        </w:rPr>
        <w:t>with the following information:</w:t>
      </w:r>
    </w:p>
    <w:p w14:paraId="473A23E6" w14:textId="77777777" w:rsidR="00A207DB" w:rsidRDefault="00A207DB" w:rsidP="00A207DB">
      <w:pPr>
        <w:pStyle w:val="ListParagraph"/>
        <w:numPr>
          <w:ilvl w:val="0"/>
          <w:numId w:val="47"/>
        </w:numPr>
        <w:spacing w:before="100" w:beforeAutospacing="1" w:after="100" w:afterAutospacing="1" w:line="240" w:lineRule="auto"/>
        <w:contextualSpacing w:val="0"/>
        <w:jc w:val="both"/>
        <w:rPr>
          <w:rFonts w:ascii="Helvetica" w:eastAsia="Times New Roman" w:hAnsi="Helvetica" w:cs="Helvetica"/>
          <w:b/>
          <w:bCs/>
          <w:color w:val="444444"/>
          <w:sz w:val="16"/>
          <w:szCs w:val="16"/>
          <w:lang w:eastAsia="en-GB"/>
        </w:rPr>
      </w:pPr>
      <w:r>
        <w:rPr>
          <w:rFonts w:ascii="Helvetica" w:eastAsia="Times New Roman" w:hAnsi="Helvetica" w:cs="Helvetica"/>
          <w:b/>
          <w:bCs/>
          <w:color w:val="444444"/>
          <w:sz w:val="16"/>
          <w:szCs w:val="16"/>
          <w:lang w:eastAsia="en-GB"/>
        </w:rPr>
        <w:lastRenderedPageBreak/>
        <w:t>organisation name</w:t>
      </w:r>
    </w:p>
    <w:p w14:paraId="1C800506" w14:textId="77777777" w:rsidR="00A207DB" w:rsidRDefault="00A207DB" w:rsidP="00A207DB">
      <w:pPr>
        <w:pStyle w:val="ListParagraph"/>
        <w:numPr>
          <w:ilvl w:val="0"/>
          <w:numId w:val="47"/>
        </w:numPr>
        <w:spacing w:before="100" w:beforeAutospacing="1" w:after="100" w:afterAutospacing="1" w:line="240" w:lineRule="auto"/>
        <w:contextualSpacing w:val="0"/>
        <w:jc w:val="both"/>
        <w:rPr>
          <w:rFonts w:ascii="Helvetica" w:eastAsia="Times New Roman" w:hAnsi="Helvetica" w:cs="Helvetica"/>
          <w:b/>
          <w:bCs/>
          <w:color w:val="444444"/>
          <w:sz w:val="16"/>
          <w:szCs w:val="16"/>
          <w:lang w:eastAsia="en-GB"/>
        </w:rPr>
      </w:pPr>
      <w:r>
        <w:rPr>
          <w:rFonts w:ascii="Helvetica" w:eastAsia="Times New Roman" w:hAnsi="Helvetica" w:cs="Helvetica"/>
          <w:b/>
          <w:bCs/>
          <w:color w:val="444444"/>
          <w:sz w:val="16"/>
          <w:szCs w:val="16"/>
          <w:lang w:eastAsia="en-GB"/>
        </w:rPr>
        <w:t>nature of the organisation’s business</w:t>
      </w:r>
    </w:p>
    <w:p w14:paraId="764D822E" w14:textId="77777777" w:rsidR="00A207DB" w:rsidRDefault="00A207DB" w:rsidP="00A207DB">
      <w:pPr>
        <w:pStyle w:val="ListParagraph"/>
        <w:numPr>
          <w:ilvl w:val="0"/>
          <w:numId w:val="47"/>
        </w:numPr>
        <w:spacing w:before="100" w:beforeAutospacing="1" w:after="100" w:afterAutospacing="1" w:line="240" w:lineRule="auto"/>
        <w:contextualSpacing w:val="0"/>
        <w:jc w:val="both"/>
        <w:rPr>
          <w:rFonts w:ascii="Helvetica" w:eastAsia="Times New Roman" w:hAnsi="Helvetica" w:cs="Helvetica"/>
          <w:b/>
          <w:bCs/>
          <w:color w:val="444444"/>
          <w:sz w:val="16"/>
          <w:szCs w:val="16"/>
          <w:lang w:eastAsia="en-GB"/>
        </w:rPr>
      </w:pPr>
      <w:r>
        <w:rPr>
          <w:rFonts w:ascii="Helvetica" w:eastAsia="Times New Roman" w:hAnsi="Helvetica" w:cs="Helvetica"/>
          <w:b/>
          <w:bCs/>
          <w:color w:val="444444"/>
          <w:sz w:val="16"/>
          <w:szCs w:val="16"/>
          <w:lang w:eastAsia="en-GB"/>
        </w:rPr>
        <w:t>region</w:t>
      </w:r>
    </w:p>
    <w:p w14:paraId="16881819" w14:textId="77777777" w:rsidR="00A207DB" w:rsidRDefault="00A207DB" w:rsidP="00A207DB">
      <w:pPr>
        <w:pStyle w:val="ListParagraph"/>
        <w:numPr>
          <w:ilvl w:val="0"/>
          <w:numId w:val="47"/>
        </w:numPr>
        <w:spacing w:before="100" w:beforeAutospacing="1" w:after="100" w:afterAutospacing="1" w:line="240" w:lineRule="auto"/>
        <w:contextualSpacing w:val="0"/>
        <w:jc w:val="both"/>
        <w:rPr>
          <w:rFonts w:ascii="Helvetica" w:eastAsia="Times New Roman" w:hAnsi="Helvetica" w:cs="Helvetica"/>
          <w:b/>
          <w:bCs/>
          <w:color w:val="444444"/>
          <w:sz w:val="16"/>
          <w:szCs w:val="16"/>
          <w:lang w:eastAsia="en-GB"/>
        </w:rPr>
      </w:pPr>
      <w:r>
        <w:rPr>
          <w:rFonts w:ascii="Helvetica" w:eastAsia="Times New Roman" w:hAnsi="Helvetica" w:cs="Helvetica"/>
          <w:b/>
          <w:bCs/>
          <w:color w:val="444444"/>
          <w:sz w:val="16"/>
          <w:szCs w:val="16"/>
          <w:lang w:eastAsia="en-GB"/>
        </w:rPr>
        <w:t>names (where possible) and email addresses of the 2 users who will load essential worker contact details</w:t>
      </w:r>
    </w:p>
    <w:p w14:paraId="7E113472" w14:textId="77777777" w:rsidR="00A207DB" w:rsidRDefault="00A207DB" w:rsidP="00A207DB">
      <w:pPr>
        <w:spacing w:before="240"/>
        <w:jc w:val="both"/>
        <w:rPr>
          <w:rFonts w:ascii="Helvetica" w:hAnsi="Helvetica" w:cs="Helvetica"/>
          <w:b/>
          <w:bCs/>
          <w:color w:val="444444"/>
          <w:sz w:val="16"/>
          <w:szCs w:val="16"/>
          <w:lang w:eastAsia="en-GB"/>
        </w:rPr>
      </w:pPr>
      <w:r>
        <w:rPr>
          <w:rFonts w:ascii="Helvetica" w:hAnsi="Helvetica" w:cs="Helvetica"/>
          <w:b/>
          <w:bCs/>
          <w:color w:val="444444"/>
          <w:sz w:val="16"/>
          <w:szCs w:val="16"/>
          <w:lang w:eastAsia="en-GB"/>
        </w:rPr>
        <w:t>Once employer details have been verified, two login credentials will be provided for the employer referral portal.</w:t>
      </w:r>
    </w:p>
    <w:p w14:paraId="7515F08C" w14:textId="77777777" w:rsidR="00A207DB" w:rsidRDefault="00A207DB" w:rsidP="00A207DB">
      <w:pPr>
        <w:spacing w:before="240"/>
        <w:jc w:val="both"/>
        <w:rPr>
          <w:rFonts w:ascii="Calibri" w:hAnsi="Calibri" w:cs="Calibri"/>
        </w:rPr>
      </w:pPr>
      <w:r>
        <w:t>Unfortunately, we have reports where despite following this process, tests have not been available.  We have worked with Derbyshire CCG who have organised a fixed number of appointments per day for essential GPs, GP staff, community pharmacists and community pharmacy teams.  Please note:</w:t>
      </w:r>
    </w:p>
    <w:p w14:paraId="65BA23DE" w14:textId="77777777" w:rsidR="00A207DB" w:rsidRDefault="00A207DB" w:rsidP="00A207DB">
      <w:pPr>
        <w:spacing w:before="240"/>
        <w:jc w:val="both"/>
        <w:rPr>
          <w:rFonts w:ascii="UbuntuBold" w:hAnsi="UbuntuBold"/>
          <w:b/>
          <w:bCs/>
          <w:color w:val="444444"/>
          <w:sz w:val="26"/>
          <w:szCs w:val="26"/>
          <w:lang w:eastAsia="en-GB"/>
        </w:rPr>
      </w:pPr>
      <w:r>
        <w:rPr>
          <w:rFonts w:ascii="UbuntuBold" w:hAnsi="UbuntuBold"/>
          <w:b/>
          <w:bCs/>
          <w:color w:val="444444"/>
          <w:sz w:val="26"/>
          <w:szCs w:val="26"/>
          <w:lang w:eastAsia="en-GB"/>
        </w:rPr>
        <w:t>Derby and Derbyshire CCG additional support for community pharmacists and their teams</w:t>
      </w:r>
    </w:p>
    <w:p w14:paraId="30FEE2FA" w14:textId="77777777" w:rsidR="00A207DB" w:rsidRDefault="00A207DB" w:rsidP="00A207DB">
      <w:pPr>
        <w:pStyle w:val="ListParagraph"/>
        <w:numPr>
          <w:ilvl w:val="0"/>
          <w:numId w:val="48"/>
        </w:numPr>
        <w:spacing w:before="240" w:after="0" w:line="240" w:lineRule="auto"/>
        <w:contextualSpacing w:val="0"/>
        <w:jc w:val="both"/>
        <w:rPr>
          <w:rFonts w:ascii="Calibri" w:eastAsia="Times New Roman" w:hAnsi="Calibri"/>
        </w:rPr>
      </w:pPr>
      <w:r>
        <w:rPr>
          <w:rFonts w:eastAsia="Times New Roman"/>
        </w:rPr>
        <w:t>these test appointments are for essential workers only – not for other family members</w:t>
      </w:r>
    </w:p>
    <w:p w14:paraId="3D5656CE"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they are to keep community pharmacies open and must be used for appropriate business critical staff only</w:t>
      </w:r>
    </w:p>
    <w:p w14:paraId="344CE957"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you must be prepared to travel to either Toyota, Derby or Proact Stadium, Chesterfield</w:t>
      </w:r>
    </w:p>
    <w:p w14:paraId="05A0738B"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you must have a mobile phone and an email address (results will be sent via barcode registration)</w:t>
      </w:r>
    </w:p>
    <w:p w14:paraId="777D532A"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ID must be taken to the test appointment</w:t>
      </w:r>
    </w:p>
    <w:p w14:paraId="1DEC70E4"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 xml:space="preserve">to request a test, the responsible pharmacist should email </w:t>
      </w:r>
      <w:hyperlink r:id="rId17" w:history="1">
        <w:r>
          <w:rPr>
            <w:rStyle w:val="Hyperlink"/>
            <w:rFonts w:eastAsia="Times New Roman"/>
          </w:rPr>
          <w:t>ddccg.covid19keyhcwtesting@nhs.net</w:t>
        </w:r>
      </w:hyperlink>
      <w:r>
        <w:rPr>
          <w:rFonts w:eastAsia="Times New Roman"/>
        </w:rPr>
        <w:t xml:space="preserve"> from their pharmacy NHS mail account, the name and date of birth of the person needing a test</w:t>
      </w:r>
    </w:p>
    <w:p w14:paraId="12B38D68"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if emails are received before 10am, every effort will be made to offer a test the same day (please note tests are currently only available until 13:00 each day)</w:t>
      </w:r>
    </w:p>
    <w:p w14:paraId="0D449990" w14:textId="77777777" w:rsidR="00A207DB" w:rsidRDefault="00A207DB" w:rsidP="00A207DB">
      <w:pPr>
        <w:pStyle w:val="ListParagraph"/>
        <w:numPr>
          <w:ilvl w:val="0"/>
          <w:numId w:val="48"/>
        </w:numPr>
        <w:spacing w:after="0" w:line="240" w:lineRule="auto"/>
        <w:contextualSpacing w:val="0"/>
        <w:rPr>
          <w:rFonts w:eastAsia="Times New Roman"/>
        </w:rPr>
      </w:pPr>
      <w:r>
        <w:rPr>
          <w:rFonts w:eastAsia="Times New Roman"/>
        </w:rPr>
        <w:t>if emails are received after 10am, every effort will be made to offer a test the following day</w:t>
      </w:r>
    </w:p>
    <w:p w14:paraId="1BC3E76E" w14:textId="77777777" w:rsidR="00A207DB" w:rsidRDefault="00A207DB" w:rsidP="00A207DB"/>
    <w:p w14:paraId="459230B1" w14:textId="77777777" w:rsidR="00A207DB" w:rsidRDefault="00A207DB" w:rsidP="00A207DB">
      <w:r>
        <w:t xml:space="preserve">We appreciate the CCG providing this support and ask that all contractors please follow the instructions above. The use of the service will be monitored by the CCG.  Please let me know of any problems experienced (email to </w:t>
      </w:r>
      <w:hyperlink r:id="rId18" w:history="1">
        <w:r>
          <w:rPr>
            <w:rStyle w:val="Hyperlink"/>
          </w:rPr>
          <w:t>jackie.buxton@derbyshirelpc.org</w:t>
        </w:r>
      </w:hyperlink>
      <w:r>
        <w:t>) and I will pick up with the CCG,</w:t>
      </w:r>
    </w:p>
    <w:p w14:paraId="1462C5F4" w14:textId="77777777" w:rsidR="00A207DB" w:rsidRDefault="00A207DB" w:rsidP="00A207DB"/>
    <w:p w14:paraId="6AF4503B" w14:textId="77777777" w:rsidR="00624807" w:rsidRDefault="00624807" w:rsidP="00677F74">
      <w:pPr>
        <w:ind w:left="360"/>
      </w:pPr>
    </w:p>
    <w:p w14:paraId="3A954D5A" w14:textId="55D0837D" w:rsidR="00677F74" w:rsidRDefault="00677F74" w:rsidP="00377E92">
      <w:pPr>
        <w:pStyle w:val="NoSpacing"/>
        <w:ind w:left="360"/>
      </w:pPr>
    </w:p>
    <w:p w14:paraId="2DB0EF98" w14:textId="4745090D" w:rsidR="000E5D47" w:rsidRDefault="00D86D42" w:rsidP="000E5D47">
      <w:r>
        <w:t>T</w:t>
      </w:r>
      <w:r w:rsidR="000E5D47">
        <w:t>hanks</w:t>
      </w:r>
    </w:p>
    <w:p w14:paraId="62AF9B8A" w14:textId="3A5260D4" w:rsidR="00FA22B8" w:rsidRDefault="00FA22B8" w:rsidP="00FA22B8">
      <w:r>
        <w:t>Jackie</w:t>
      </w:r>
    </w:p>
    <w:p w14:paraId="49578212" w14:textId="77777777" w:rsidR="00D86D42" w:rsidRDefault="00D86D42" w:rsidP="009B313D">
      <w:pPr>
        <w:spacing w:after="0" w:line="240" w:lineRule="auto"/>
        <w:rPr>
          <w:rFonts w:ascii="Calibri" w:eastAsia="Calibri" w:hAnsi="Calibri" w:cs="Calibri"/>
          <w:b/>
          <w:bCs/>
          <w:sz w:val="20"/>
          <w:szCs w:val="20"/>
          <w:lang w:eastAsia="en-GB"/>
        </w:rPr>
      </w:pPr>
    </w:p>
    <w:p w14:paraId="738C8D91" w14:textId="542277B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Jackie Buxton</w:t>
      </w:r>
    </w:p>
    <w:p w14:paraId="721FEA36"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Chief Officer</w:t>
      </w:r>
    </w:p>
    <w:p w14:paraId="4D69013E"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Derbyshire Local Pharmaceutical Committee (LPC)</w:t>
      </w:r>
    </w:p>
    <w:p w14:paraId="50618974"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 xml:space="preserve">Email: </w:t>
      </w:r>
      <w:hyperlink r:id="rId19" w:history="1">
        <w:r w:rsidRPr="009B313D">
          <w:rPr>
            <w:rFonts w:ascii="Calibri" w:eastAsia="Calibri" w:hAnsi="Calibri" w:cs="Calibri"/>
            <w:b/>
            <w:bCs/>
            <w:color w:val="0563C1"/>
            <w:sz w:val="20"/>
            <w:szCs w:val="20"/>
            <w:u w:val="single"/>
            <w:lang w:eastAsia="en-GB"/>
          </w:rPr>
          <w:t>jackie.buxton@derbyshirelpc.org</w:t>
        </w:r>
      </w:hyperlink>
    </w:p>
    <w:p w14:paraId="48E3107D"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Mob: 07725 427300</w:t>
      </w:r>
    </w:p>
    <w:p w14:paraId="49FC7416" w14:textId="77777777" w:rsidR="009B313D" w:rsidRPr="009B313D" w:rsidRDefault="007F669B" w:rsidP="009B313D">
      <w:pPr>
        <w:spacing w:after="0" w:line="240" w:lineRule="auto"/>
        <w:rPr>
          <w:rFonts w:ascii="Calibri" w:eastAsia="Calibri" w:hAnsi="Calibri" w:cs="Calibri"/>
          <w:b/>
          <w:bCs/>
          <w:sz w:val="20"/>
          <w:szCs w:val="20"/>
          <w:lang w:eastAsia="en-GB"/>
        </w:rPr>
      </w:pPr>
      <w:hyperlink r:id="rId20" w:history="1">
        <w:r w:rsidR="009B313D" w:rsidRPr="009B313D">
          <w:rPr>
            <w:rFonts w:ascii="Calibri" w:eastAsia="Calibri" w:hAnsi="Calibri" w:cs="Calibri"/>
            <w:b/>
            <w:bCs/>
            <w:color w:val="0563C1"/>
            <w:sz w:val="20"/>
            <w:szCs w:val="20"/>
            <w:u w:val="single"/>
            <w:lang w:eastAsia="en-GB"/>
          </w:rPr>
          <w:t>www.derbyshirelpc.org</w:t>
        </w:r>
      </w:hyperlink>
    </w:p>
    <w:p w14:paraId="2F447577" w14:textId="75C06CCA" w:rsidR="000D18A8" w:rsidRDefault="000D18A8" w:rsidP="00FA5DD7"/>
    <w:p w14:paraId="4736894C" w14:textId="77777777" w:rsidR="00612DED" w:rsidRDefault="00612DED" w:rsidP="00612DED">
      <w:pPr>
        <w:ind w:right="815"/>
        <w:jc w:val="both"/>
        <w:rPr>
          <w:rFonts w:cstheme="minorHAnsi"/>
          <w:color w:val="404040" w:themeColor="text1" w:themeTint="BF"/>
        </w:rPr>
      </w:pPr>
    </w:p>
    <w:p w14:paraId="638C7AED" w14:textId="77777777" w:rsidR="00612DED" w:rsidRPr="0028340D" w:rsidRDefault="00612DED" w:rsidP="00FA5DD7"/>
    <w:sectPr w:rsidR="00612DED" w:rsidRPr="00283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9C7F" w14:textId="77777777" w:rsidR="005C36AC" w:rsidRDefault="005C36AC" w:rsidP="00BC0840">
      <w:pPr>
        <w:spacing w:after="0" w:line="240" w:lineRule="auto"/>
      </w:pPr>
      <w:r>
        <w:separator/>
      </w:r>
    </w:p>
  </w:endnote>
  <w:endnote w:type="continuationSeparator" w:id="0">
    <w:p w14:paraId="44C651D8" w14:textId="77777777" w:rsidR="005C36AC" w:rsidRDefault="005C36AC" w:rsidP="00BC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buntu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6B92" w14:textId="77777777" w:rsidR="005C36AC" w:rsidRDefault="005C36AC" w:rsidP="00BC0840">
      <w:pPr>
        <w:spacing w:after="0" w:line="240" w:lineRule="auto"/>
      </w:pPr>
      <w:r>
        <w:separator/>
      </w:r>
    </w:p>
  </w:footnote>
  <w:footnote w:type="continuationSeparator" w:id="0">
    <w:p w14:paraId="059B79A1" w14:textId="77777777" w:rsidR="005C36AC" w:rsidRDefault="005C36AC" w:rsidP="00BC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AA5"/>
    <w:multiLevelType w:val="hybridMultilevel"/>
    <w:tmpl w:val="F1107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A1AD9"/>
    <w:multiLevelType w:val="hybridMultilevel"/>
    <w:tmpl w:val="D682EEA4"/>
    <w:lvl w:ilvl="0" w:tplc="D21E7B76">
      <w:start w:val="1"/>
      <w:numFmt w:val="lowerRoman"/>
      <w:lvlText w:val="%1)"/>
      <w:lvlJc w:val="left"/>
      <w:pPr>
        <w:ind w:left="5900" w:hanging="720"/>
      </w:pPr>
      <w:rPr>
        <w:rFonts w:hint="default"/>
      </w:rPr>
    </w:lvl>
    <w:lvl w:ilvl="1" w:tplc="08090019" w:tentative="1">
      <w:start w:val="1"/>
      <w:numFmt w:val="lowerLetter"/>
      <w:lvlText w:val="%2."/>
      <w:lvlJc w:val="left"/>
      <w:pPr>
        <w:ind w:left="6260" w:hanging="360"/>
      </w:pPr>
    </w:lvl>
    <w:lvl w:ilvl="2" w:tplc="0809001B" w:tentative="1">
      <w:start w:val="1"/>
      <w:numFmt w:val="lowerRoman"/>
      <w:lvlText w:val="%3."/>
      <w:lvlJc w:val="right"/>
      <w:pPr>
        <w:ind w:left="6980" w:hanging="180"/>
      </w:pPr>
    </w:lvl>
    <w:lvl w:ilvl="3" w:tplc="0809000F" w:tentative="1">
      <w:start w:val="1"/>
      <w:numFmt w:val="decimal"/>
      <w:lvlText w:val="%4."/>
      <w:lvlJc w:val="left"/>
      <w:pPr>
        <w:ind w:left="7700" w:hanging="360"/>
      </w:pPr>
    </w:lvl>
    <w:lvl w:ilvl="4" w:tplc="08090019" w:tentative="1">
      <w:start w:val="1"/>
      <w:numFmt w:val="lowerLetter"/>
      <w:lvlText w:val="%5."/>
      <w:lvlJc w:val="left"/>
      <w:pPr>
        <w:ind w:left="8420" w:hanging="360"/>
      </w:pPr>
    </w:lvl>
    <w:lvl w:ilvl="5" w:tplc="0809001B" w:tentative="1">
      <w:start w:val="1"/>
      <w:numFmt w:val="lowerRoman"/>
      <w:lvlText w:val="%6."/>
      <w:lvlJc w:val="right"/>
      <w:pPr>
        <w:ind w:left="9140" w:hanging="180"/>
      </w:pPr>
    </w:lvl>
    <w:lvl w:ilvl="6" w:tplc="0809000F" w:tentative="1">
      <w:start w:val="1"/>
      <w:numFmt w:val="decimal"/>
      <w:lvlText w:val="%7."/>
      <w:lvlJc w:val="left"/>
      <w:pPr>
        <w:ind w:left="9860" w:hanging="360"/>
      </w:pPr>
    </w:lvl>
    <w:lvl w:ilvl="7" w:tplc="08090019" w:tentative="1">
      <w:start w:val="1"/>
      <w:numFmt w:val="lowerLetter"/>
      <w:lvlText w:val="%8."/>
      <w:lvlJc w:val="left"/>
      <w:pPr>
        <w:ind w:left="10580" w:hanging="360"/>
      </w:pPr>
    </w:lvl>
    <w:lvl w:ilvl="8" w:tplc="0809001B" w:tentative="1">
      <w:start w:val="1"/>
      <w:numFmt w:val="lowerRoman"/>
      <w:lvlText w:val="%9."/>
      <w:lvlJc w:val="right"/>
      <w:pPr>
        <w:ind w:left="11300" w:hanging="180"/>
      </w:pPr>
    </w:lvl>
  </w:abstractNum>
  <w:abstractNum w:abstractNumId="2" w15:restartNumberingAfterBreak="0">
    <w:nsid w:val="017340CF"/>
    <w:multiLevelType w:val="hybridMultilevel"/>
    <w:tmpl w:val="EEB2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FA79BE"/>
    <w:multiLevelType w:val="hybridMultilevel"/>
    <w:tmpl w:val="E27C5FE4"/>
    <w:lvl w:ilvl="0" w:tplc="08090001">
      <w:start w:val="1"/>
      <w:numFmt w:val="bullet"/>
      <w:lvlText w:val=""/>
      <w:lvlJc w:val="left"/>
      <w:pPr>
        <w:ind w:left="1440" w:hanging="360"/>
      </w:pPr>
      <w:rPr>
        <w:rFonts w:ascii="Symbol" w:hAnsi="Symbol" w:hint="default"/>
      </w:rPr>
    </w:lvl>
    <w:lvl w:ilvl="1" w:tplc="0F8CF22A">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2F34924"/>
    <w:multiLevelType w:val="hybridMultilevel"/>
    <w:tmpl w:val="4B928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647847"/>
    <w:multiLevelType w:val="hybridMultilevel"/>
    <w:tmpl w:val="F87A2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A32597"/>
    <w:multiLevelType w:val="hybridMultilevel"/>
    <w:tmpl w:val="94C49B5C"/>
    <w:lvl w:ilvl="0" w:tplc="0C628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12537"/>
    <w:multiLevelType w:val="hybridMultilevel"/>
    <w:tmpl w:val="89F28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56032"/>
    <w:multiLevelType w:val="hybridMultilevel"/>
    <w:tmpl w:val="60EC9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444299"/>
    <w:multiLevelType w:val="hybridMultilevel"/>
    <w:tmpl w:val="5838C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7C1D88"/>
    <w:multiLevelType w:val="hybridMultilevel"/>
    <w:tmpl w:val="27649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6E312B"/>
    <w:multiLevelType w:val="hybridMultilevel"/>
    <w:tmpl w:val="4558A626"/>
    <w:lvl w:ilvl="0" w:tplc="516E6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21535"/>
    <w:multiLevelType w:val="hybridMultilevel"/>
    <w:tmpl w:val="84F29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4201209"/>
    <w:multiLevelType w:val="hybridMultilevel"/>
    <w:tmpl w:val="34E21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974F03"/>
    <w:multiLevelType w:val="hybridMultilevel"/>
    <w:tmpl w:val="EC5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735D9"/>
    <w:multiLevelType w:val="multilevel"/>
    <w:tmpl w:val="FB22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D3A43"/>
    <w:multiLevelType w:val="hybridMultilevel"/>
    <w:tmpl w:val="A2F0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6771B"/>
    <w:multiLevelType w:val="hybridMultilevel"/>
    <w:tmpl w:val="2174A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F71C03"/>
    <w:multiLevelType w:val="hybridMultilevel"/>
    <w:tmpl w:val="9710A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F3180F"/>
    <w:multiLevelType w:val="hybridMultilevel"/>
    <w:tmpl w:val="50927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C57394"/>
    <w:multiLevelType w:val="hybridMultilevel"/>
    <w:tmpl w:val="07C43B14"/>
    <w:lvl w:ilvl="0" w:tplc="0CA447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E17FAC"/>
    <w:multiLevelType w:val="hybridMultilevel"/>
    <w:tmpl w:val="8C925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741D00"/>
    <w:multiLevelType w:val="hybridMultilevel"/>
    <w:tmpl w:val="65060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D36FE7"/>
    <w:multiLevelType w:val="hybridMultilevel"/>
    <w:tmpl w:val="7FA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24C60"/>
    <w:multiLevelType w:val="hybridMultilevel"/>
    <w:tmpl w:val="B3A8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F2254"/>
    <w:multiLevelType w:val="multilevel"/>
    <w:tmpl w:val="427CD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8B05C9"/>
    <w:multiLevelType w:val="hybridMultilevel"/>
    <w:tmpl w:val="43B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B924E0"/>
    <w:multiLevelType w:val="hybridMultilevel"/>
    <w:tmpl w:val="9EF0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57740E"/>
    <w:multiLevelType w:val="hybridMultilevel"/>
    <w:tmpl w:val="0BE00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8B0A37"/>
    <w:multiLevelType w:val="hybridMultilevel"/>
    <w:tmpl w:val="46CC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F860D3"/>
    <w:multiLevelType w:val="hybridMultilevel"/>
    <w:tmpl w:val="99F4B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905E32"/>
    <w:multiLevelType w:val="hybridMultilevel"/>
    <w:tmpl w:val="F6DCE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A8598E"/>
    <w:multiLevelType w:val="multilevel"/>
    <w:tmpl w:val="C0B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E3F89"/>
    <w:multiLevelType w:val="hybridMultilevel"/>
    <w:tmpl w:val="7C10F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CE3E0F"/>
    <w:multiLevelType w:val="hybridMultilevel"/>
    <w:tmpl w:val="081EC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763366"/>
    <w:multiLevelType w:val="hybridMultilevel"/>
    <w:tmpl w:val="36582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EE6A3E"/>
    <w:multiLevelType w:val="multilevel"/>
    <w:tmpl w:val="3A30D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056B7"/>
    <w:multiLevelType w:val="hybridMultilevel"/>
    <w:tmpl w:val="CB6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A4552"/>
    <w:multiLevelType w:val="hybridMultilevel"/>
    <w:tmpl w:val="2BEA3A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6453E3C"/>
    <w:multiLevelType w:val="hybridMultilevel"/>
    <w:tmpl w:val="6FDCC48E"/>
    <w:lvl w:ilvl="0" w:tplc="A0FA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8545FD"/>
    <w:multiLevelType w:val="multilevel"/>
    <w:tmpl w:val="7FE4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BE44DC"/>
    <w:multiLevelType w:val="hybridMultilevel"/>
    <w:tmpl w:val="66AA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BF4956"/>
    <w:multiLevelType w:val="hybridMultilevel"/>
    <w:tmpl w:val="471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E48FA"/>
    <w:multiLevelType w:val="hybridMultilevel"/>
    <w:tmpl w:val="3848B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934399"/>
    <w:multiLevelType w:val="hybridMultilevel"/>
    <w:tmpl w:val="2A1E0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A7138A"/>
    <w:multiLevelType w:val="hybridMultilevel"/>
    <w:tmpl w:val="8FAC5F7E"/>
    <w:lvl w:ilvl="0" w:tplc="94921D34">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15:restartNumberingAfterBreak="0">
    <w:nsid w:val="7ED90D2E"/>
    <w:multiLevelType w:val="hybridMultilevel"/>
    <w:tmpl w:val="7BA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2681A"/>
    <w:multiLevelType w:val="hybridMultilevel"/>
    <w:tmpl w:val="FD22C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5"/>
  </w:num>
  <w:num w:numId="4">
    <w:abstractNumId w:val="32"/>
  </w:num>
  <w:num w:numId="5">
    <w:abstractNumId w:val="8"/>
  </w:num>
  <w:num w:numId="6">
    <w:abstractNumId w:val="35"/>
  </w:num>
  <w:num w:numId="7">
    <w:abstractNumId w:val="39"/>
  </w:num>
  <w:num w:numId="8">
    <w:abstractNumId w:val="31"/>
  </w:num>
  <w:num w:numId="9">
    <w:abstractNumId w:val="6"/>
  </w:num>
  <w:num w:numId="10">
    <w:abstractNumId w:val="37"/>
  </w:num>
  <w:num w:numId="11">
    <w:abstractNumId w:val="43"/>
  </w:num>
  <w:num w:numId="12">
    <w:abstractNumId w:val="41"/>
  </w:num>
  <w:num w:numId="13">
    <w:abstractNumId w:val="10"/>
  </w:num>
  <w:num w:numId="14">
    <w:abstractNumId w:val="47"/>
  </w:num>
  <w:num w:numId="15">
    <w:abstractNumId w:val="17"/>
  </w:num>
  <w:num w:numId="16">
    <w:abstractNumId w:val="9"/>
  </w:num>
  <w:num w:numId="17">
    <w:abstractNumId w:val="29"/>
  </w:num>
  <w:num w:numId="18">
    <w:abstractNumId w:val="3"/>
  </w:num>
  <w:num w:numId="19">
    <w:abstractNumId w:val="21"/>
  </w:num>
  <w:num w:numId="20">
    <w:abstractNumId w:val="14"/>
  </w:num>
  <w:num w:numId="21">
    <w:abstractNumId w:val="46"/>
  </w:num>
  <w:num w:numId="22">
    <w:abstractNumId w:val="28"/>
  </w:num>
  <w:num w:numId="23">
    <w:abstractNumId w:val="23"/>
  </w:num>
  <w:num w:numId="24">
    <w:abstractNumId w:val="2"/>
  </w:num>
  <w:num w:numId="25">
    <w:abstractNumId w:val="36"/>
  </w:num>
  <w:num w:numId="26">
    <w:abstractNumId w:val="0"/>
  </w:num>
  <w:num w:numId="27">
    <w:abstractNumId w:val="33"/>
  </w:num>
  <w:num w:numId="28">
    <w:abstractNumId w:val="11"/>
  </w:num>
  <w:num w:numId="29">
    <w:abstractNumId w:val="38"/>
  </w:num>
  <w:num w:numId="30">
    <w:abstractNumId w:val="19"/>
  </w:num>
  <w:num w:numId="31">
    <w:abstractNumId w:val="5"/>
  </w:num>
  <w:num w:numId="32">
    <w:abstractNumId w:val="30"/>
  </w:num>
  <w:num w:numId="33">
    <w:abstractNumId w:val="18"/>
  </w:num>
  <w:num w:numId="34">
    <w:abstractNumId w:val="22"/>
  </w:num>
  <w:num w:numId="35">
    <w:abstractNumId w:val="34"/>
  </w:num>
  <w:num w:numId="36">
    <w:abstractNumId w:val="13"/>
  </w:num>
  <w:num w:numId="37">
    <w:abstractNumId w:val="24"/>
  </w:num>
  <w:num w:numId="38">
    <w:abstractNumId w:val="16"/>
  </w:num>
  <w:num w:numId="39">
    <w:abstractNumId w:val="15"/>
  </w:num>
  <w:num w:numId="40">
    <w:abstractNumId w:val="40"/>
  </w:num>
  <w:num w:numId="41">
    <w:abstractNumId w:val="25"/>
  </w:num>
  <w:num w:numId="42">
    <w:abstractNumId w:val="20"/>
  </w:num>
  <w:num w:numId="43">
    <w:abstractNumId w:val="27"/>
  </w:num>
  <w:num w:numId="44">
    <w:abstractNumId w:val="44"/>
  </w:num>
  <w:num w:numId="45">
    <w:abstractNumId w:val="26"/>
  </w:num>
  <w:num w:numId="46">
    <w:abstractNumId w:val="42"/>
  </w:num>
  <w:num w:numId="47">
    <w:abstractNumId w:val="12"/>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34"/>
    <w:rsid w:val="00001152"/>
    <w:rsid w:val="00005ACE"/>
    <w:rsid w:val="00024F0B"/>
    <w:rsid w:val="00065095"/>
    <w:rsid w:val="00081367"/>
    <w:rsid w:val="000C0815"/>
    <w:rsid w:val="000C4454"/>
    <w:rsid w:val="000D18A8"/>
    <w:rsid w:val="000D3A6D"/>
    <w:rsid w:val="000E5D47"/>
    <w:rsid w:val="000F3293"/>
    <w:rsid w:val="0010678B"/>
    <w:rsid w:val="0011678A"/>
    <w:rsid w:val="00124EBB"/>
    <w:rsid w:val="00154A11"/>
    <w:rsid w:val="001622C9"/>
    <w:rsid w:val="0016796C"/>
    <w:rsid w:val="00172167"/>
    <w:rsid w:val="00180EB6"/>
    <w:rsid w:val="0018100B"/>
    <w:rsid w:val="00186E1A"/>
    <w:rsid w:val="00191369"/>
    <w:rsid w:val="001B3FD2"/>
    <w:rsid w:val="001C1EA5"/>
    <w:rsid w:val="001D2CAC"/>
    <w:rsid w:val="001F4F66"/>
    <w:rsid w:val="00200C9F"/>
    <w:rsid w:val="002304AF"/>
    <w:rsid w:val="00235743"/>
    <w:rsid w:val="00263EDA"/>
    <w:rsid w:val="00266104"/>
    <w:rsid w:val="00270D89"/>
    <w:rsid w:val="00273F1E"/>
    <w:rsid w:val="00276B41"/>
    <w:rsid w:val="0028340D"/>
    <w:rsid w:val="002A4F0C"/>
    <w:rsid w:val="002B6D99"/>
    <w:rsid w:val="002D7ECC"/>
    <w:rsid w:val="002E67F2"/>
    <w:rsid w:val="002F304C"/>
    <w:rsid w:val="002F5C83"/>
    <w:rsid w:val="003073DF"/>
    <w:rsid w:val="00314123"/>
    <w:rsid w:val="0031523E"/>
    <w:rsid w:val="00315395"/>
    <w:rsid w:val="00331420"/>
    <w:rsid w:val="00345FB2"/>
    <w:rsid w:val="00351796"/>
    <w:rsid w:val="00362AFC"/>
    <w:rsid w:val="00366797"/>
    <w:rsid w:val="00377E92"/>
    <w:rsid w:val="003825EB"/>
    <w:rsid w:val="00382AB0"/>
    <w:rsid w:val="003928BF"/>
    <w:rsid w:val="003A47EA"/>
    <w:rsid w:val="003A53FB"/>
    <w:rsid w:val="003C14FF"/>
    <w:rsid w:val="003D7191"/>
    <w:rsid w:val="003E3CE0"/>
    <w:rsid w:val="003E475B"/>
    <w:rsid w:val="003E6C07"/>
    <w:rsid w:val="003E7144"/>
    <w:rsid w:val="003F7AE8"/>
    <w:rsid w:val="00404830"/>
    <w:rsid w:val="00405858"/>
    <w:rsid w:val="00410077"/>
    <w:rsid w:val="0042622B"/>
    <w:rsid w:val="00454CF2"/>
    <w:rsid w:val="004562AA"/>
    <w:rsid w:val="004639C9"/>
    <w:rsid w:val="004657B9"/>
    <w:rsid w:val="004670C6"/>
    <w:rsid w:val="00483CC4"/>
    <w:rsid w:val="0049065D"/>
    <w:rsid w:val="004A64E6"/>
    <w:rsid w:val="004B4B78"/>
    <w:rsid w:val="004C4815"/>
    <w:rsid w:val="004D7BFE"/>
    <w:rsid w:val="004E4DA1"/>
    <w:rsid w:val="004E5CC6"/>
    <w:rsid w:val="00540FF1"/>
    <w:rsid w:val="00555DF6"/>
    <w:rsid w:val="005579AC"/>
    <w:rsid w:val="005702A8"/>
    <w:rsid w:val="005761D2"/>
    <w:rsid w:val="005934CD"/>
    <w:rsid w:val="005A51E0"/>
    <w:rsid w:val="005C36AC"/>
    <w:rsid w:val="005E2615"/>
    <w:rsid w:val="005F11A2"/>
    <w:rsid w:val="005F1430"/>
    <w:rsid w:val="005F5DCF"/>
    <w:rsid w:val="00606140"/>
    <w:rsid w:val="00612DED"/>
    <w:rsid w:val="00617E8B"/>
    <w:rsid w:val="00621B53"/>
    <w:rsid w:val="00624807"/>
    <w:rsid w:val="00641D56"/>
    <w:rsid w:val="00663B88"/>
    <w:rsid w:val="00677F74"/>
    <w:rsid w:val="00697634"/>
    <w:rsid w:val="006A7070"/>
    <w:rsid w:val="006B7552"/>
    <w:rsid w:val="006E0A1A"/>
    <w:rsid w:val="006F514E"/>
    <w:rsid w:val="006F6462"/>
    <w:rsid w:val="007350DF"/>
    <w:rsid w:val="0074470D"/>
    <w:rsid w:val="00753CA6"/>
    <w:rsid w:val="007551A2"/>
    <w:rsid w:val="00762412"/>
    <w:rsid w:val="00784647"/>
    <w:rsid w:val="007A2F7B"/>
    <w:rsid w:val="007C1761"/>
    <w:rsid w:val="007C51BB"/>
    <w:rsid w:val="007C559A"/>
    <w:rsid w:val="007D0D6C"/>
    <w:rsid w:val="007E46C0"/>
    <w:rsid w:val="007E737F"/>
    <w:rsid w:val="007F669B"/>
    <w:rsid w:val="00801A07"/>
    <w:rsid w:val="0082282D"/>
    <w:rsid w:val="00840822"/>
    <w:rsid w:val="008437C4"/>
    <w:rsid w:val="00844DAC"/>
    <w:rsid w:val="00851FEB"/>
    <w:rsid w:val="00857CAC"/>
    <w:rsid w:val="00871705"/>
    <w:rsid w:val="00874F95"/>
    <w:rsid w:val="00880343"/>
    <w:rsid w:val="0088057C"/>
    <w:rsid w:val="008815A6"/>
    <w:rsid w:val="00882AC8"/>
    <w:rsid w:val="008969CA"/>
    <w:rsid w:val="008A2650"/>
    <w:rsid w:val="008A6E90"/>
    <w:rsid w:val="008B1774"/>
    <w:rsid w:val="008D31C8"/>
    <w:rsid w:val="008E7A2B"/>
    <w:rsid w:val="008F55BA"/>
    <w:rsid w:val="009111B9"/>
    <w:rsid w:val="00913705"/>
    <w:rsid w:val="0091727F"/>
    <w:rsid w:val="00921BA4"/>
    <w:rsid w:val="0093288F"/>
    <w:rsid w:val="0093295A"/>
    <w:rsid w:val="00952CB2"/>
    <w:rsid w:val="0095592F"/>
    <w:rsid w:val="00970D43"/>
    <w:rsid w:val="00973D72"/>
    <w:rsid w:val="009934F4"/>
    <w:rsid w:val="009B313D"/>
    <w:rsid w:val="009C2302"/>
    <w:rsid w:val="009C2C58"/>
    <w:rsid w:val="009C3265"/>
    <w:rsid w:val="009D1376"/>
    <w:rsid w:val="009E1521"/>
    <w:rsid w:val="009F3DBB"/>
    <w:rsid w:val="00A07534"/>
    <w:rsid w:val="00A13961"/>
    <w:rsid w:val="00A14C75"/>
    <w:rsid w:val="00A207DB"/>
    <w:rsid w:val="00A30E44"/>
    <w:rsid w:val="00A3242D"/>
    <w:rsid w:val="00A3620E"/>
    <w:rsid w:val="00A45924"/>
    <w:rsid w:val="00A47B63"/>
    <w:rsid w:val="00A51EAF"/>
    <w:rsid w:val="00A544FB"/>
    <w:rsid w:val="00A65023"/>
    <w:rsid w:val="00A722A5"/>
    <w:rsid w:val="00A75FC8"/>
    <w:rsid w:val="00A919D9"/>
    <w:rsid w:val="00A97153"/>
    <w:rsid w:val="00AC084B"/>
    <w:rsid w:val="00AC3DA8"/>
    <w:rsid w:val="00AD4DB5"/>
    <w:rsid w:val="00AD6870"/>
    <w:rsid w:val="00AE0DE0"/>
    <w:rsid w:val="00AF60A3"/>
    <w:rsid w:val="00AF7C3D"/>
    <w:rsid w:val="00B10AE1"/>
    <w:rsid w:val="00B2156C"/>
    <w:rsid w:val="00B21E87"/>
    <w:rsid w:val="00B35C53"/>
    <w:rsid w:val="00B36F76"/>
    <w:rsid w:val="00B43326"/>
    <w:rsid w:val="00B53BE0"/>
    <w:rsid w:val="00B719CB"/>
    <w:rsid w:val="00B73955"/>
    <w:rsid w:val="00B84DB4"/>
    <w:rsid w:val="00B8600A"/>
    <w:rsid w:val="00B86F32"/>
    <w:rsid w:val="00B91791"/>
    <w:rsid w:val="00BA675A"/>
    <w:rsid w:val="00BC0840"/>
    <w:rsid w:val="00BC2D7C"/>
    <w:rsid w:val="00BC3098"/>
    <w:rsid w:val="00BD78AA"/>
    <w:rsid w:val="00BF0A97"/>
    <w:rsid w:val="00BF4175"/>
    <w:rsid w:val="00C14024"/>
    <w:rsid w:val="00C16F9C"/>
    <w:rsid w:val="00C34918"/>
    <w:rsid w:val="00C9429A"/>
    <w:rsid w:val="00CA6D97"/>
    <w:rsid w:val="00CA7A2B"/>
    <w:rsid w:val="00CB492A"/>
    <w:rsid w:val="00CC0A06"/>
    <w:rsid w:val="00CC3EB6"/>
    <w:rsid w:val="00CE2E25"/>
    <w:rsid w:val="00CE4139"/>
    <w:rsid w:val="00CE5E9E"/>
    <w:rsid w:val="00CF153C"/>
    <w:rsid w:val="00CF25C5"/>
    <w:rsid w:val="00CF3652"/>
    <w:rsid w:val="00CF797F"/>
    <w:rsid w:val="00D04B59"/>
    <w:rsid w:val="00D0572D"/>
    <w:rsid w:val="00D07A10"/>
    <w:rsid w:val="00D11CF8"/>
    <w:rsid w:val="00D1629C"/>
    <w:rsid w:val="00D2503F"/>
    <w:rsid w:val="00D3321E"/>
    <w:rsid w:val="00D86D42"/>
    <w:rsid w:val="00D95BFD"/>
    <w:rsid w:val="00D97F3A"/>
    <w:rsid w:val="00DB67B2"/>
    <w:rsid w:val="00DC1319"/>
    <w:rsid w:val="00DD2EAE"/>
    <w:rsid w:val="00DE502E"/>
    <w:rsid w:val="00DE7827"/>
    <w:rsid w:val="00DF5135"/>
    <w:rsid w:val="00E02994"/>
    <w:rsid w:val="00E21BC0"/>
    <w:rsid w:val="00E25F5C"/>
    <w:rsid w:val="00E32677"/>
    <w:rsid w:val="00E4505D"/>
    <w:rsid w:val="00E45834"/>
    <w:rsid w:val="00E5656E"/>
    <w:rsid w:val="00E870D6"/>
    <w:rsid w:val="00EA2EF1"/>
    <w:rsid w:val="00EB2610"/>
    <w:rsid w:val="00EB346D"/>
    <w:rsid w:val="00EC687B"/>
    <w:rsid w:val="00EC68DE"/>
    <w:rsid w:val="00EC727D"/>
    <w:rsid w:val="00ED12C4"/>
    <w:rsid w:val="00ED30AB"/>
    <w:rsid w:val="00ED401F"/>
    <w:rsid w:val="00EE1CCB"/>
    <w:rsid w:val="00EE4D9C"/>
    <w:rsid w:val="00F07379"/>
    <w:rsid w:val="00F160B0"/>
    <w:rsid w:val="00F265E7"/>
    <w:rsid w:val="00F35F33"/>
    <w:rsid w:val="00F36903"/>
    <w:rsid w:val="00F41B64"/>
    <w:rsid w:val="00F44D23"/>
    <w:rsid w:val="00F505E7"/>
    <w:rsid w:val="00F66EE6"/>
    <w:rsid w:val="00F91734"/>
    <w:rsid w:val="00F92AF0"/>
    <w:rsid w:val="00FA0F9B"/>
    <w:rsid w:val="00FA22B8"/>
    <w:rsid w:val="00FA2624"/>
    <w:rsid w:val="00FA5DD7"/>
    <w:rsid w:val="00FC0390"/>
    <w:rsid w:val="00FE0ACA"/>
    <w:rsid w:val="00FE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0A6"/>
  <w15:chartTrackingRefBased/>
  <w15:docId w15:val="{8091A428-9863-4E68-ABD9-199574DA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34"/>
  </w:style>
  <w:style w:type="paragraph" w:styleId="Heading3">
    <w:name w:val="heading 3"/>
    <w:basedOn w:val="Normal"/>
    <w:link w:val="Heading3Char"/>
    <w:uiPriority w:val="9"/>
    <w:semiHidden/>
    <w:unhideWhenUsed/>
    <w:qFormat/>
    <w:rsid w:val="005F5DCF"/>
    <w:pPr>
      <w:spacing w:after="75" w:line="264" w:lineRule="auto"/>
      <w:outlineLvl w:val="2"/>
    </w:pPr>
    <w:rPr>
      <w:rFonts w:ascii="Tahoma" w:hAnsi="Tahoma" w:cs="Tahoma"/>
      <w:b/>
      <w:bCs/>
      <w:color w:val="4E3487"/>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AB"/>
    <w:pPr>
      <w:ind w:left="720"/>
      <w:contextualSpacing/>
    </w:pPr>
  </w:style>
  <w:style w:type="character" w:styleId="Hyperlink">
    <w:name w:val="Hyperlink"/>
    <w:basedOn w:val="DefaultParagraphFont"/>
    <w:uiPriority w:val="99"/>
    <w:unhideWhenUsed/>
    <w:rsid w:val="00CC3EB6"/>
    <w:rPr>
      <w:color w:val="0563C1"/>
      <w:u w:val="single"/>
    </w:rPr>
  </w:style>
  <w:style w:type="character" w:styleId="UnresolvedMention">
    <w:name w:val="Unresolved Mention"/>
    <w:basedOn w:val="DefaultParagraphFont"/>
    <w:uiPriority w:val="99"/>
    <w:semiHidden/>
    <w:unhideWhenUsed/>
    <w:rsid w:val="00CC3EB6"/>
    <w:rPr>
      <w:color w:val="605E5C"/>
      <w:shd w:val="clear" w:color="auto" w:fill="E1DFDD"/>
    </w:rPr>
  </w:style>
  <w:style w:type="paragraph" w:styleId="NormalWeb">
    <w:name w:val="Normal (Web)"/>
    <w:basedOn w:val="Normal"/>
    <w:uiPriority w:val="99"/>
    <w:unhideWhenUsed/>
    <w:rsid w:val="005579AC"/>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F55BA"/>
    <w:pPr>
      <w:spacing w:after="0" w:line="240" w:lineRule="auto"/>
    </w:pPr>
  </w:style>
  <w:style w:type="character" w:styleId="Strong">
    <w:name w:val="Strong"/>
    <w:basedOn w:val="DefaultParagraphFont"/>
    <w:uiPriority w:val="22"/>
    <w:qFormat/>
    <w:rsid w:val="004B4B78"/>
    <w:rPr>
      <w:b/>
      <w:bCs/>
    </w:rPr>
  </w:style>
  <w:style w:type="character" w:styleId="FollowedHyperlink">
    <w:name w:val="FollowedHyperlink"/>
    <w:basedOn w:val="DefaultParagraphFont"/>
    <w:uiPriority w:val="99"/>
    <w:semiHidden/>
    <w:unhideWhenUsed/>
    <w:rsid w:val="00D2503F"/>
    <w:rPr>
      <w:color w:val="954F72" w:themeColor="followedHyperlink"/>
      <w:u w:val="single"/>
    </w:rPr>
  </w:style>
  <w:style w:type="paragraph" w:styleId="Header">
    <w:name w:val="header"/>
    <w:basedOn w:val="Normal"/>
    <w:link w:val="HeaderChar"/>
    <w:uiPriority w:val="99"/>
    <w:unhideWhenUsed/>
    <w:rsid w:val="00BC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40"/>
  </w:style>
  <w:style w:type="paragraph" w:styleId="Footer">
    <w:name w:val="footer"/>
    <w:basedOn w:val="Normal"/>
    <w:link w:val="FooterChar"/>
    <w:uiPriority w:val="99"/>
    <w:unhideWhenUsed/>
    <w:rsid w:val="00BC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840"/>
  </w:style>
  <w:style w:type="paragraph" w:customStyle="1" w:styleId="xmsonormal">
    <w:name w:val="x_msonormal"/>
    <w:basedOn w:val="Normal"/>
    <w:rsid w:val="00382AB0"/>
    <w:pPr>
      <w:spacing w:after="0" w:line="240" w:lineRule="auto"/>
    </w:pPr>
    <w:rPr>
      <w:rFonts w:ascii="Calibri" w:hAnsi="Calibri" w:cs="Calibri"/>
      <w:lang w:eastAsia="en-GB"/>
    </w:rPr>
  </w:style>
  <w:style w:type="table" w:styleId="TableGrid">
    <w:name w:val="Table Grid"/>
    <w:basedOn w:val="TableNormal"/>
    <w:uiPriority w:val="39"/>
    <w:rsid w:val="00D07A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0077"/>
    <w:pPr>
      <w:spacing w:line="240" w:lineRule="auto"/>
    </w:pPr>
    <w:rPr>
      <w:sz w:val="20"/>
      <w:szCs w:val="20"/>
    </w:rPr>
  </w:style>
  <w:style w:type="character" w:customStyle="1" w:styleId="CommentTextChar">
    <w:name w:val="Comment Text Char"/>
    <w:basedOn w:val="DefaultParagraphFont"/>
    <w:link w:val="CommentText"/>
    <w:uiPriority w:val="99"/>
    <w:semiHidden/>
    <w:rsid w:val="00410077"/>
    <w:rPr>
      <w:sz w:val="20"/>
      <w:szCs w:val="20"/>
    </w:rPr>
  </w:style>
  <w:style w:type="paragraph" w:customStyle="1" w:styleId="Default">
    <w:name w:val="Default"/>
    <w:rsid w:val="004100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10077"/>
    <w:rPr>
      <w:sz w:val="16"/>
      <w:szCs w:val="16"/>
    </w:rPr>
  </w:style>
  <w:style w:type="paragraph" w:styleId="BalloonText">
    <w:name w:val="Balloon Text"/>
    <w:basedOn w:val="Normal"/>
    <w:link w:val="BalloonTextChar"/>
    <w:uiPriority w:val="99"/>
    <w:semiHidden/>
    <w:unhideWhenUsed/>
    <w:rsid w:val="0041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77"/>
    <w:rPr>
      <w:rFonts w:ascii="Segoe UI" w:hAnsi="Segoe UI" w:cs="Segoe UI"/>
      <w:sz w:val="18"/>
      <w:szCs w:val="18"/>
    </w:rPr>
  </w:style>
  <w:style w:type="character" w:styleId="PlaceholderText">
    <w:name w:val="Placeholder Text"/>
    <w:basedOn w:val="DefaultParagraphFont"/>
    <w:uiPriority w:val="99"/>
    <w:semiHidden/>
    <w:rsid w:val="00410077"/>
    <w:rPr>
      <w:color w:val="808080"/>
    </w:rPr>
  </w:style>
  <w:style w:type="paragraph" w:customStyle="1" w:styleId="Newsreleasebodytext">
    <w:name w:val="News release bodytext"/>
    <w:basedOn w:val="Normal"/>
    <w:rsid w:val="00AE0DE0"/>
    <w:pPr>
      <w:autoSpaceDE w:val="0"/>
      <w:autoSpaceDN w:val="0"/>
      <w:spacing w:after="0" w:line="240" w:lineRule="auto"/>
    </w:pPr>
    <w:rPr>
      <w:rFonts w:ascii="Arial" w:hAnsi="Arial" w:cs="Arial"/>
      <w:color w:val="000000"/>
      <w:lang w:eastAsia="en-GB"/>
    </w:rPr>
  </w:style>
  <w:style w:type="character" w:customStyle="1" w:styleId="Heading3Char">
    <w:name w:val="Heading 3 Char"/>
    <w:basedOn w:val="DefaultParagraphFont"/>
    <w:link w:val="Heading3"/>
    <w:uiPriority w:val="9"/>
    <w:semiHidden/>
    <w:rsid w:val="005F5DCF"/>
    <w:rPr>
      <w:rFonts w:ascii="Tahoma" w:hAnsi="Tahoma" w:cs="Tahoma"/>
      <w:b/>
      <w:bCs/>
      <w:color w:val="4E3487"/>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481">
      <w:bodyDiv w:val="1"/>
      <w:marLeft w:val="0"/>
      <w:marRight w:val="0"/>
      <w:marTop w:val="0"/>
      <w:marBottom w:val="0"/>
      <w:divBdr>
        <w:top w:val="none" w:sz="0" w:space="0" w:color="auto"/>
        <w:left w:val="none" w:sz="0" w:space="0" w:color="auto"/>
        <w:bottom w:val="none" w:sz="0" w:space="0" w:color="auto"/>
        <w:right w:val="none" w:sz="0" w:space="0" w:color="auto"/>
      </w:divBdr>
    </w:div>
    <w:div w:id="23749197">
      <w:bodyDiv w:val="1"/>
      <w:marLeft w:val="0"/>
      <w:marRight w:val="0"/>
      <w:marTop w:val="0"/>
      <w:marBottom w:val="0"/>
      <w:divBdr>
        <w:top w:val="none" w:sz="0" w:space="0" w:color="auto"/>
        <w:left w:val="none" w:sz="0" w:space="0" w:color="auto"/>
        <w:bottom w:val="none" w:sz="0" w:space="0" w:color="auto"/>
        <w:right w:val="none" w:sz="0" w:space="0" w:color="auto"/>
      </w:divBdr>
    </w:div>
    <w:div w:id="56780675">
      <w:bodyDiv w:val="1"/>
      <w:marLeft w:val="0"/>
      <w:marRight w:val="0"/>
      <w:marTop w:val="0"/>
      <w:marBottom w:val="0"/>
      <w:divBdr>
        <w:top w:val="none" w:sz="0" w:space="0" w:color="auto"/>
        <w:left w:val="none" w:sz="0" w:space="0" w:color="auto"/>
        <w:bottom w:val="none" w:sz="0" w:space="0" w:color="auto"/>
        <w:right w:val="none" w:sz="0" w:space="0" w:color="auto"/>
      </w:divBdr>
    </w:div>
    <w:div w:id="65809265">
      <w:bodyDiv w:val="1"/>
      <w:marLeft w:val="0"/>
      <w:marRight w:val="0"/>
      <w:marTop w:val="0"/>
      <w:marBottom w:val="0"/>
      <w:divBdr>
        <w:top w:val="none" w:sz="0" w:space="0" w:color="auto"/>
        <w:left w:val="none" w:sz="0" w:space="0" w:color="auto"/>
        <w:bottom w:val="none" w:sz="0" w:space="0" w:color="auto"/>
        <w:right w:val="none" w:sz="0" w:space="0" w:color="auto"/>
      </w:divBdr>
    </w:div>
    <w:div w:id="179399705">
      <w:bodyDiv w:val="1"/>
      <w:marLeft w:val="0"/>
      <w:marRight w:val="0"/>
      <w:marTop w:val="0"/>
      <w:marBottom w:val="0"/>
      <w:divBdr>
        <w:top w:val="none" w:sz="0" w:space="0" w:color="auto"/>
        <w:left w:val="none" w:sz="0" w:space="0" w:color="auto"/>
        <w:bottom w:val="none" w:sz="0" w:space="0" w:color="auto"/>
        <w:right w:val="none" w:sz="0" w:space="0" w:color="auto"/>
      </w:divBdr>
    </w:div>
    <w:div w:id="238248966">
      <w:bodyDiv w:val="1"/>
      <w:marLeft w:val="0"/>
      <w:marRight w:val="0"/>
      <w:marTop w:val="0"/>
      <w:marBottom w:val="0"/>
      <w:divBdr>
        <w:top w:val="none" w:sz="0" w:space="0" w:color="auto"/>
        <w:left w:val="none" w:sz="0" w:space="0" w:color="auto"/>
        <w:bottom w:val="none" w:sz="0" w:space="0" w:color="auto"/>
        <w:right w:val="none" w:sz="0" w:space="0" w:color="auto"/>
      </w:divBdr>
    </w:div>
    <w:div w:id="297078749">
      <w:bodyDiv w:val="1"/>
      <w:marLeft w:val="0"/>
      <w:marRight w:val="0"/>
      <w:marTop w:val="0"/>
      <w:marBottom w:val="0"/>
      <w:divBdr>
        <w:top w:val="none" w:sz="0" w:space="0" w:color="auto"/>
        <w:left w:val="none" w:sz="0" w:space="0" w:color="auto"/>
        <w:bottom w:val="none" w:sz="0" w:space="0" w:color="auto"/>
        <w:right w:val="none" w:sz="0" w:space="0" w:color="auto"/>
      </w:divBdr>
    </w:div>
    <w:div w:id="305400470">
      <w:bodyDiv w:val="1"/>
      <w:marLeft w:val="0"/>
      <w:marRight w:val="0"/>
      <w:marTop w:val="0"/>
      <w:marBottom w:val="0"/>
      <w:divBdr>
        <w:top w:val="none" w:sz="0" w:space="0" w:color="auto"/>
        <w:left w:val="none" w:sz="0" w:space="0" w:color="auto"/>
        <w:bottom w:val="none" w:sz="0" w:space="0" w:color="auto"/>
        <w:right w:val="none" w:sz="0" w:space="0" w:color="auto"/>
      </w:divBdr>
    </w:div>
    <w:div w:id="317199251">
      <w:bodyDiv w:val="1"/>
      <w:marLeft w:val="0"/>
      <w:marRight w:val="0"/>
      <w:marTop w:val="0"/>
      <w:marBottom w:val="0"/>
      <w:divBdr>
        <w:top w:val="none" w:sz="0" w:space="0" w:color="auto"/>
        <w:left w:val="none" w:sz="0" w:space="0" w:color="auto"/>
        <w:bottom w:val="none" w:sz="0" w:space="0" w:color="auto"/>
        <w:right w:val="none" w:sz="0" w:space="0" w:color="auto"/>
      </w:divBdr>
    </w:div>
    <w:div w:id="429205770">
      <w:bodyDiv w:val="1"/>
      <w:marLeft w:val="0"/>
      <w:marRight w:val="0"/>
      <w:marTop w:val="0"/>
      <w:marBottom w:val="0"/>
      <w:divBdr>
        <w:top w:val="none" w:sz="0" w:space="0" w:color="auto"/>
        <w:left w:val="none" w:sz="0" w:space="0" w:color="auto"/>
        <w:bottom w:val="none" w:sz="0" w:space="0" w:color="auto"/>
        <w:right w:val="none" w:sz="0" w:space="0" w:color="auto"/>
      </w:divBdr>
      <w:divsChild>
        <w:div w:id="1726177664">
          <w:marLeft w:val="0"/>
          <w:marRight w:val="0"/>
          <w:marTop w:val="0"/>
          <w:marBottom w:val="0"/>
          <w:divBdr>
            <w:top w:val="none" w:sz="0" w:space="0" w:color="auto"/>
            <w:left w:val="none" w:sz="0" w:space="0" w:color="auto"/>
            <w:bottom w:val="none" w:sz="0" w:space="0" w:color="auto"/>
            <w:right w:val="none" w:sz="0" w:space="0" w:color="auto"/>
          </w:divBdr>
        </w:div>
      </w:divsChild>
    </w:div>
    <w:div w:id="510292510">
      <w:bodyDiv w:val="1"/>
      <w:marLeft w:val="0"/>
      <w:marRight w:val="0"/>
      <w:marTop w:val="0"/>
      <w:marBottom w:val="0"/>
      <w:divBdr>
        <w:top w:val="none" w:sz="0" w:space="0" w:color="auto"/>
        <w:left w:val="none" w:sz="0" w:space="0" w:color="auto"/>
        <w:bottom w:val="none" w:sz="0" w:space="0" w:color="auto"/>
        <w:right w:val="none" w:sz="0" w:space="0" w:color="auto"/>
      </w:divBdr>
    </w:div>
    <w:div w:id="517083738">
      <w:bodyDiv w:val="1"/>
      <w:marLeft w:val="0"/>
      <w:marRight w:val="0"/>
      <w:marTop w:val="0"/>
      <w:marBottom w:val="0"/>
      <w:divBdr>
        <w:top w:val="none" w:sz="0" w:space="0" w:color="auto"/>
        <w:left w:val="none" w:sz="0" w:space="0" w:color="auto"/>
        <w:bottom w:val="none" w:sz="0" w:space="0" w:color="auto"/>
        <w:right w:val="none" w:sz="0" w:space="0" w:color="auto"/>
      </w:divBdr>
    </w:div>
    <w:div w:id="525023278">
      <w:bodyDiv w:val="1"/>
      <w:marLeft w:val="0"/>
      <w:marRight w:val="0"/>
      <w:marTop w:val="0"/>
      <w:marBottom w:val="0"/>
      <w:divBdr>
        <w:top w:val="none" w:sz="0" w:space="0" w:color="auto"/>
        <w:left w:val="none" w:sz="0" w:space="0" w:color="auto"/>
        <w:bottom w:val="none" w:sz="0" w:space="0" w:color="auto"/>
        <w:right w:val="none" w:sz="0" w:space="0" w:color="auto"/>
      </w:divBdr>
    </w:div>
    <w:div w:id="634212825">
      <w:bodyDiv w:val="1"/>
      <w:marLeft w:val="0"/>
      <w:marRight w:val="0"/>
      <w:marTop w:val="0"/>
      <w:marBottom w:val="0"/>
      <w:divBdr>
        <w:top w:val="none" w:sz="0" w:space="0" w:color="auto"/>
        <w:left w:val="none" w:sz="0" w:space="0" w:color="auto"/>
        <w:bottom w:val="none" w:sz="0" w:space="0" w:color="auto"/>
        <w:right w:val="none" w:sz="0" w:space="0" w:color="auto"/>
      </w:divBdr>
    </w:div>
    <w:div w:id="664087421">
      <w:bodyDiv w:val="1"/>
      <w:marLeft w:val="0"/>
      <w:marRight w:val="0"/>
      <w:marTop w:val="0"/>
      <w:marBottom w:val="0"/>
      <w:divBdr>
        <w:top w:val="none" w:sz="0" w:space="0" w:color="auto"/>
        <w:left w:val="none" w:sz="0" w:space="0" w:color="auto"/>
        <w:bottom w:val="none" w:sz="0" w:space="0" w:color="auto"/>
        <w:right w:val="none" w:sz="0" w:space="0" w:color="auto"/>
      </w:divBdr>
    </w:div>
    <w:div w:id="765806939">
      <w:bodyDiv w:val="1"/>
      <w:marLeft w:val="0"/>
      <w:marRight w:val="0"/>
      <w:marTop w:val="0"/>
      <w:marBottom w:val="0"/>
      <w:divBdr>
        <w:top w:val="none" w:sz="0" w:space="0" w:color="auto"/>
        <w:left w:val="none" w:sz="0" w:space="0" w:color="auto"/>
        <w:bottom w:val="none" w:sz="0" w:space="0" w:color="auto"/>
        <w:right w:val="none" w:sz="0" w:space="0" w:color="auto"/>
      </w:divBdr>
    </w:div>
    <w:div w:id="786122238">
      <w:bodyDiv w:val="1"/>
      <w:marLeft w:val="0"/>
      <w:marRight w:val="0"/>
      <w:marTop w:val="0"/>
      <w:marBottom w:val="0"/>
      <w:divBdr>
        <w:top w:val="none" w:sz="0" w:space="0" w:color="auto"/>
        <w:left w:val="none" w:sz="0" w:space="0" w:color="auto"/>
        <w:bottom w:val="none" w:sz="0" w:space="0" w:color="auto"/>
        <w:right w:val="none" w:sz="0" w:space="0" w:color="auto"/>
      </w:divBdr>
    </w:div>
    <w:div w:id="823400299">
      <w:bodyDiv w:val="1"/>
      <w:marLeft w:val="0"/>
      <w:marRight w:val="0"/>
      <w:marTop w:val="0"/>
      <w:marBottom w:val="0"/>
      <w:divBdr>
        <w:top w:val="none" w:sz="0" w:space="0" w:color="auto"/>
        <w:left w:val="none" w:sz="0" w:space="0" w:color="auto"/>
        <w:bottom w:val="none" w:sz="0" w:space="0" w:color="auto"/>
        <w:right w:val="none" w:sz="0" w:space="0" w:color="auto"/>
      </w:divBdr>
    </w:div>
    <w:div w:id="843738323">
      <w:bodyDiv w:val="1"/>
      <w:marLeft w:val="0"/>
      <w:marRight w:val="0"/>
      <w:marTop w:val="0"/>
      <w:marBottom w:val="0"/>
      <w:divBdr>
        <w:top w:val="none" w:sz="0" w:space="0" w:color="auto"/>
        <w:left w:val="none" w:sz="0" w:space="0" w:color="auto"/>
        <w:bottom w:val="none" w:sz="0" w:space="0" w:color="auto"/>
        <w:right w:val="none" w:sz="0" w:space="0" w:color="auto"/>
      </w:divBdr>
    </w:div>
    <w:div w:id="848448024">
      <w:bodyDiv w:val="1"/>
      <w:marLeft w:val="0"/>
      <w:marRight w:val="0"/>
      <w:marTop w:val="0"/>
      <w:marBottom w:val="0"/>
      <w:divBdr>
        <w:top w:val="none" w:sz="0" w:space="0" w:color="auto"/>
        <w:left w:val="none" w:sz="0" w:space="0" w:color="auto"/>
        <w:bottom w:val="none" w:sz="0" w:space="0" w:color="auto"/>
        <w:right w:val="none" w:sz="0" w:space="0" w:color="auto"/>
      </w:divBdr>
    </w:div>
    <w:div w:id="858861360">
      <w:bodyDiv w:val="1"/>
      <w:marLeft w:val="0"/>
      <w:marRight w:val="0"/>
      <w:marTop w:val="0"/>
      <w:marBottom w:val="0"/>
      <w:divBdr>
        <w:top w:val="none" w:sz="0" w:space="0" w:color="auto"/>
        <w:left w:val="none" w:sz="0" w:space="0" w:color="auto"/>
        <w:bottom w:val="none" w:sz="0" w:space="0" w:color="auto"/>
        <w:right w:val="none" w:sz="0" w:space="0" w:color="auto"/>
      </w:divBdr>
    </w:div>
    <w:div w:id="901212075">
      <w:bodyDiv w:val="1"/>
      <w:marLeft w:val="0"/>
      <w:marRight w:val="0"/>
      <w:marTop w:val="0"/>
      <w:marBottom w:val="0"/>
      <w:divBdr>
        <w:top w:val="none" w:sz="0" w:space="0" w:color="auto"/>
        <w:left w:val="none" w:sz="0" w:space="0" w:color="auto"/>
        <w:bottom w:val="none" w:sz="0" w:space="0" w:color="auto"/>
        <w:right w:val="none" w:sz="0" w:space="0" w:color="auto"/>
      </w:divBdr>
    </w:div>
    <w:div w:id="911617759">
      <w:bodyDiv w:val="1"/>
      <w:marLeft w:val="0"/>
      <w:marRight w:val="0"/>
      <w:marTop w:val="0"/>
      <w:marBottom w:val="0"/>
      <w:divBdr>
        <w:top w:val="none" w:sz="0" w:space="0" w:color="auto"/>
        <w:left w:val="none" w:sz="0" w:space="0" w:color="auto"/>
        <w:bottom w:val="none" w:sz="0" w:space="0" w:color="auto"/>
        <w:right w:val="none" w:sz="0" w:space="0" w:color="auto"/>
      </w:divBdr>
    </w:div>
    <w:div w:id="913130661">
      <w:bodyDiv w:val="1"/>
      <w:marLeft w:val="0"/>
      <w:marRight w:val="0"/>
      <w:marTop w:val="0"/>
      <w:marBottom w:val="0"/>
      <w:divBdr>
        <w:top w:val="none" w:sz="0" w:space="0" w:color="auto"/>
        <w:left w:val="none" w:sz="0" w:space="0" w:color="auto"/>
        <w:bottom w:val="none" w:sz="0" w:space="0" w:color="auto"/>
        <w:right w:val="none" w:sz="0" w:space="0" w:color="auto"/>
      </w:divBdr>
    </w:div>
    <w:div w:id="959726964">
      <w:bodyDiv w:val="1"/>
      <w:marLeft w:val="0"/>
      <w:marRight w:val="0"/>
      <w:marTop w:val="0"/>
      <w:marBottom w:val="0"/>
      <w:divBdr>
        <w:top w:val="none" w:sz="0" w:space="0" w:color="auto"/>
        <w:left w:val="none" w:sz="0" w:space="0" w:color="auto"/>
        <w:bottom w:val="none" w:sz="0" w:space="0" w:color="auto"/>
        <w:right w:val="none" w:sz="0" w:space="0" w:color="auto"/>
      </w:divBdr>
    </w:div>
    <w:div w:id="998968574">
      <w:bodyDiv w:val="1"/>
      <w:marLeft w:val="0"/>
      <w:marRight w:val="0"/>
      <w:marTop w:val="0"/>
      <w:marBottom w:val="0"/>
      <w:divBdr>
        <w:top w:val="none" w:sz="0" w:space="0" w:color="auto"/>
        <w:left w:val="none" w:sz="0" w:space="0" w:color="auto"/>
        <w:bottom w:val="none" w:sz="0" w:space="0" w:color="auto"/>
        <w:right w:val="none" w:sz="0" w:space="0" w:color="auto"/>
      </w:divBdr>
    </w:div>
    <w:div w:id="1020936739">
      <w:bodyDiv w:val="1"/>
      <w:marLeft w:val="0"/>
      <w:marRight w:val="0"/>
      <w:marTop w:val="0"/>
      <w:marBottom w:val="0"/>
      <w:divBdr>
        <w:top w:val="none" w:sz="0" w:space="0" w:color="auto"/>
        <w:left w:val="none" w:sz="0" w:space="0" w:color="auto"/>
        <w:bottom w:val="none" w:sz="0" w:space="0" w:color="auto"/>
        <w:right w:val="none" w:sz="0" w:space="0" w:color="auto"/>
      </w:divBdr>
    </w:div>
    <w:div w:id="1082793736">
      <w:bodyDiv w:val="1"/>
      <w:marLeft w:val="0"/>
      <w:marRight w:val="0"/>
      <w:marTop w:val="0"/>
      <w:marBottom w:val="0"/>
      <w:divBdr>
        <w:top w:val="none" w:sz="0" w:space="0" w:color="auto"/>
        <w:left w:val="none" w:sz="0" w:space="0" w:color="auto"/>
        <w:bottom w:val="none" w:sz="0" w:space="0" w:color="auto"/>
        <w:right w:val="none" w:sz="0" w:space="0" w:color="auto"/>
      </w:divBdr>
    </w:div>
    <w:div w:id="1130170725">
      <w:bodyDiv w:val="1"/>
      <w:marLeft w:val="0"/>
      <w:marRight w:val="0"/>
      <w:marTop w:val="0"/>
      <w:marBottom w:val="0"/>
      <w:divBdr>
        <w:top w:val="none" w:sz="0" w:space="0" w:color="auto"/>
        <w:left w:val="none" w:sz="0" w:space="0" w:color="auto"/>
        <w:bottom w:val="none" w:sz="0" w:space="0" w:color="auto"/>
        <w:right w:val="none" w:sz="0" w:space="0" w:color="auto"/>
      </w:divBdr>
    </w:div>
    <w:div w:id="1159075807">
      <w:bodyDiv w:val="1"/>
      <w:marLeft w:val="0"/>
      <w:marRight w:val="0"/>
      <w:marTop w:val="0"/>
      <w:marBottom w:val="0"/>
      <w:divBdr>
        <w:top w:val="none" w:sz="0" w:space="0" w:color="auto"/>
        <w:left w:val="none" w:sz="0" w:space="0" w:color="auto"/>
        <w:bottom w:val="none" w:sz="0" w:space="0" w:color="auto"/>
        <w:right w:val="none" w:sz="0" w:space="0" w:color="auto"/>
      </w:divBdr>
    </w:div>
    <w:div w:id="1159535251">
      <w:bodyDiv w:val="1"/>
      <w:marLeft w:val="0"/>
      <w:marRight w:val="0"/>
      <w:marTop w:val="0"/>
      <w:marBottom w:val="0"/>
      <w:divBdr>
        <w:top w:val="none" w:sz="0" w:space="0" w:color="auto"/>
        <w:left w:val="none" w:sz="0" w:space="0" w:color="auto"/>
        <w:bottom w:val="none" w:sz="0" w:space="0" w:color="auto"/>
        <w:right w:val="none" w:sz="0" w:space="0" w:color="auto"/>
      </w:divBdr>
    </w:div>
    <w:div w:id="1216552325">
      <w:bodyDiv w:val="1"/>
      <w:marLeft w:val="0"/>
      <w:marRight w:val="0"/>
      <w:marTop w:val="0"/>
      <w:marBottom w:val="0"/>
      <w:divBdr>
        <w:top w:val="none" w:sz="0" w:space="0" w:color="auto"/>
        <w:left w:val="none" w:sz="0" w:space="0" w:color="auto"/>
        <w:bottom w:val="none" w:sz="0" w:space="0" w:color="auto"/>
        <w:right w:val="none" w:sz="0" w:space="0" w:color="auto"/>
      </w:divBdr>
    </w:div>
    <w:div w:id="1293366672">
      <w:bodyDiv w:val="1"/>
      <w:marLeft w:val="0"/>
      <w:marRight w:val="0"/>
      <w:marTop w:val="0"/>
      <w:marBottom w:val="0"/>
      <w:divBdr>
        <w:top w:val="none" w:sz="0" w:space="0" w:color="auto"/>
        <w:left w:val="none" w:sz="0" w:space="0" w:color="auto"/>
        <w:bottom w:val="none" w:sz="0" w:space="0" w:color="auto"/>
        <w:right w:val="none" w:sz="0" w:space="0" w:color="auto"/>
      </w:divBdr>
    </w:div>
    <w:div w:id="1405839618">
      <w:bodyDiv w:val="1"/>
      <w:marLeft w:val="0"/>
      <w:marRight w:val="0"/>
      <w:marTop w:val="0"/>
      <w:marBottom w:val="0"/>
      <w:divBdr>
        <w:top w:val="none" w:sz="0" w:space="0" w:color="auto"/>
        <w:left w:val="none" w:sz="0" w:space="0" w:color="auto"/>
        <w:bottom w:val="none" w:sz="0" w:space="0" w:color="auto"/>
        <w:right w:val="none" w:sz="0" w:space="0" w:color="auto"/>
      </w:divBdr>
    </w:div>
    <w:div w:id="1473519387">
      <w:bodyDiv w:val="1"/>
      <w:marLeft w:val="0"/>
      <w:marRight w:val="0"/>
      <w:marTop w:val="0"/>
      <w:marBottom w:val="0"/>
      <w:divBdr>
        <w:top w:val="none" w:sz="0" w:space="0" w:color="auto"/>
        <w:left w:val="none" w:sz="0" w:space="0" w:color="auto"/>
        <w:bottom w:val="none" w:sz="0" w:space="0" w:color="auto"/>
        <w:right w:val="none" w:sz="0" w:space="0" w:color="auto"/>
      </w:divBdr>
    </w:div>
    <w:div w:id="1476290950">
      <w:bodyDiv w:val="1"/>
      <w:marLeft w:val="0"/>
      <w:marRight w:val="0"/>
      <w:marTop w:val="0"/>
      <w:marBottom w:val="0"/>
      <w:divBdr>
        <w:top w:val="none" w:sz="0" w:space="0" w:color="auto"/>
        <w:left w:val="none" w:sz="0" w:space="0" w:color="auto"/>
        <w:bottom w:val="none" w:sz="0" w:space="0" w:color="auto"/>
        <w:right w:val="none" w:sz="0" w:space="0" w:color="auto"/>
      </w:divBdr>
    </w:div>
    <w:div w:id="1537692106">
      <w:bodyDiv w:val="1"/>
      <w:marLeft w:val="0"/>
      <w:marRight w:val="0"/>
      <w:marTop w:val="0"/>
      <w:marBottom w:val="0"/>
      <w:divBdr>
        <w:top w:val="none" w:sz="0" w:space="0" w:color="auto"/>
        <w:left w:val="none" w:sz="0" w:space="0" w:color="auto"/>
        <w:bottom w:val="none" w:sz="0" w:space="0" w:color="auto"/>
        <w:right w:val="none" w:sz="0" w:space="0" w:color="auto"/>
      </w:divBdr>
    </w:div>
    <w:div w:id="1537766142">
      <w:bodyDiv w:val="1"/>
      <w:marLeft w:val="0"/>
      <w:marRight w:val="0"/>
      <w:marTop w:val="0"/>
      <w:marBottom w:val="0"/>
      <w:divBdr>
        <w:top w:val="none" w:sz="0" w:space="0" w:color="auto"/>
        <w:left w:val="none" w:sz="0" w:space="0" w:color="auto"/>
        <w:bottom w:val="none" w:sz="0" w:space="0" w:color="auto"/>
        <w:right w:val="none" w:sz="0" w:space="0" w:color="auto"/>
      </w:divBdr>
    </w:div>
    <w:div w:id="1555046835">
      <w:bodyDiv w:val="1"/>
      <w:marLeft w:val="0"/>
      <w:marRight w:val="0"/>
      <w:marTop w:val="0"/>
      <w:marBottom w:val="0"/>
      <w:divBdr>
        <w:top w:val="none" w:sz="0" w:space="0" w:color="auto"/>
        <w:left w:val="none" w:sz="0" w:space="0" w:color="auto"/>
        <w:bottom w:val="none" w:sz="0" w:space="0" w:color="auto"/>
        <w:right w:val="none" w:sz="0" w:space="0" w:color="auto"/>
      </w:divBdr>
    </w:div>
    <w:div w:id="1586573198">
      <w:bodyDiv w:val="1"/>
      <w:marLeft w:val="0"/>
      <w:marRight w:val="0"/>
      <w:marTop w:val="0"/>
      <w:marBottom w:val="0"/>
      <w:divBdr>
        <w:top w:val="none" w:sz="0" w:space="0" w:color="auto"/>
        <w:left w:val="none" w:sz="0" w:space="0" w:color="auto"/>
        <w:bottom w:val="none" w:sz="0" w:space="0" w:color="auto"/>
        <w:right w:val="none" w:sz="0" w:space="0" w:color="auto"/>
      </w:divBdr>
    </w:div>
    <w:div w:id="1617250757">
      <w:bodyDiv w:val="1"/>
      <w:marLeft w:val="0"/>
      <w:marRight w:val="0"/>
      <w:marTop w:val="0"/>
      <w:marBottom w:val="0"/>
      <w:divBdr>
        <w:top w:val="none" w:sz="0" w:space="0" w:color="auto"/>
        <w:left w:val="none" w:sz="0" w:space="0" w:color="auto"/>
        <w:bottom w:val="none" w:sz="0" w:space="0" w:color="auto"/>
        <w:right w:val="none" w:sz="0" w:space="0" w:color="auto"/>
      </w:divBdr>
    </w:div>
    <w:div w:id="1706560252">
      <w:bodyDiv w:val="1"/>
      <w:marLeft w:val="0"/>
      <w:marRight w:val="0"/>
      <w:marTop w:val="0"/>
      <w:marBottom w:val="0"/>
      <w:divBdr>
        <w:top w:val="none" w:sz="0" w:space="0" w:color="auto"/>
        <w:left w:val="none" w:sz="0" w:space="0" w:color="auto"/>
        <w:bottom w:val="none" w:sz="0" w:space="0" w:color="auto"/>
        <w:right w:val="none" w:sz="0" w:space="0" w:color="auto"/>
      </w:divBdr>
    </w:div>
    <w:div w:id="1881434896">
      <w:bodyDiv w:val="1"/>
      <w:marLeft w:val="0"/>
      <w:marRight w:val="0"/>
      <w:marTop w:val="0"/>
      <w:marBottom w:val="0"/>
      <w:divBdr>
        <w:top w:val="none" w:sz="0" w:space="0" w:color="auto"/>
        <w:left w:val="none" w:sz="0" w:space="0" w:color="auto"/>
        <w:bottom w:val="none" w:sz="0" w:space="0" w:color="auto"/>
        <w:right w:val="none" w:sz="0" w:space="0" w:color="auto"/>
      </w:divBdr>
    </w:div>
    <w:div w:id="1902133537">
      <w:bodyDiv w:val="1"/>
      <w:marLeft w:val="0"/>
      <w:marRight w:val="0"/>
      <w:marTop w:val="0"/>
      <w:marBottom w:val="0"/>
      <w:divBdr>
        <w:top w:val="none" w:sz="0" w:space="0" w:color="auto"/>
        <w:left w:val="none" w:sz="0" w:space="0" w:color="auto"/>
        <w:bottom w:val="none" w:sz="0" w:space="0" w:color="auto"/>
        <w:right w:val="none" w:sz="0" w:space="0" w:color="auto"/>
      </w:divBdr>
    </w:div>
    <w:div w:id="2010207383">
      <w:bodyDiv w:val="1"/>
      <w:marLeft w:val="0"/>
      <w:marRight w:val="0"/>
      <w:marTop w:val="0"/>
      <w:marBottom w:val="0"/>
      <w:divBdr>
        <w:top w:val="none" w:sz="0" w:space="0" w:color="auto"/>
        <w:left w:val="none" w:sz="0" w:space="0" w:color="auto"/>
        <w:bottom w:val="none" w:sz="0" w:space="0" w:color="auto"/>
        <w:right w:val="none" w:sz="0" w:space="0" w:color="auto"/>
      </w:divBdr>
    </w:div>
    <w:div w:id="2029211774">
      <w:bodyDiv w:val="1"/>
      <w:marLeft w:val="0"/>
      <w:marRight w:val="0"/>
      <w:marTop w:val="0"/>
      <w:marBottom w:val="0"/>
      <w:divBdr>
        <w:top w:val="none" w:sz="0" w:space="0" w:color="auto"/>
        <w:left w:val="none" w:sz="0" w:space="0" w:color="auto"/>
        <w:bottom w:val="none" w:sz="0" w:space="0" w:color="auto"/>
        <w:right w:val="none" w:sz="0" w:space="0" w:color="auto"/>
      </w:divBdr>
    </w:div>
    <w:div w:id="2062971876">
      <w:bodyDiv w:val="1"/>
      <w:marLeft w:val="0"/>
      <w:marRight w:val="0"/>
      <w:marTop w:val="0"/>
      <w:marBottom w:val="0"/>
      <w:divBdr>
        <w:top w:val="none" w:sz="0" w:space="0" w:color="auto"/>
        <w:left w:val="none" w:sz="0" w:space="0" w:color="auto"/>
        <w:bottom w:val="none" w:sz="0" w:space="0" w:color="auto"/>
        <w:right w:val="none" w:sz="0" w:space="0" w:color="auto"/>
      </w:divBdr>
    </w:div>
    <w:div w:id="2069109588">
      <w:bodyDiv w:val="1"/>
      <w:marLeft w:val="0"/>
      <w:marRight w:val="0"/>
      <w:marTop w:val="0"/>
      <w:marBottom w:val="0"/>
      <w:divBdr>
        <w:top w:val="none" w:sz="0" w:space="0" w:color="auto"/>
        <w:left w:val="none" w:sz="0" w:space="0" w:color="auto"/>
        <w:bottom w:val="none" w:sz="0" w:space="0" w:color="auto"/>
        <w:right w:val="none" w:sz="0" w:space="0" w:color="auto"/>
      </w:divBdr>
    </w:div>
    <w:div w:id="2076312413">
      <w:bodyDiv w:val="1"/>
      <w:marLeft w:val="0"/>
      <w:marRight w:val="0"/>
      <w:marTop w:val="0"/>
      <w:marBottom w:val="0"/>
      <w:divBdr>
        <w:top w:val="none" w:sz="0" w:space="0" w:color="auto"/>
        <w:left w:val="none" w:sz="0" w:space="0" w:color="auto"/>
        <w:bottom w:val="none" w:sz="0" w:space="0" w:color="auto"/>
        <w:right w:val="none" w:sz="0" w:space="0" w:color="auto"/>
      </w:divBdr>
    </w:div>
    <w:div w:id="20988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snc.org.uk/our-news/patient-safety-alert-steroid-emergency-card/" TargetMode="External"/><Relationship Id="rId18" Type="http://schemas.openxmlformats.org/officeDocument/2006/relationships/hyperlink" Target="mailto:jackie.buxton@derbyshirelp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nc.us7.list-manage.com/track/click?u=86d41ab7fa4c7c2c5d7210782&amp;id=cf4b113212&amp;e=1bce2f3970" TargetMode="External"/><Relationship Id="rId17" Type="http://schemas.openxmlformats.org/officeDocument/2006/relationships/hyperlink" Target="mailto:ddccg.covid19keyhcwtesting@nhs.net" TargetMode="External"/><Relationship Id="rId2" Type="http://schemas.openxmlformats.org/officeDocument/2006/relationships/numbering" Target="numbering.xml"/><Relationship Id="rId16" Type="http://schemas.openxmlformats.org/officeDocument/2006/relationships/hyperlink" Target="mailto:portalservicedesk@dhsc.gov.uk" TargetMode="External"/><Relationship Id="rId20" Type="http://schemas.openxmlformats.org/officeDocument/2006/relationships/hyperlink" Target="http://www.derbyshirel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us7.list-manage.com/track/click?u=86d41ab7fa4c7c2c5d7210782&amp;id=41cdbb1cc9&amp;e=1bce2f3970" TargetMode="External"/><Relationship Id="rId5" Type="http://schemas.openxmlformats.org/officeDocument/2006/relationships/webSettings" Target="webSettings.xml"/><Relationship Id="rId15" Type="http://schemas.openxmlformats.org/officeDocument/2006/relationships/hyperlink" Target="https://test-for-coronavirus.service.gov.uk/register/validate-code" TargetMode="External"/><Relationship Id="rId10" Type="http://schemas.openxmlformats.org/officeDocument/2006/relationships/hyperlink" Target="https://emahsn.org.uk/covid-19/personal-experiences-voices-of-covid-19" TargetMode="External"/><Relationship Id="rId19" Type="http://schemas.openxmlformats.org/officeDocument/2006/relationships/hyperlink" Target="mailto:jackie.buxton@derbyshirelpc.org" TargetMode="External"/><Relationship Id="rId4" Type="http://schemas.openxmlformats.org/officeDocument/2006/relationships/settings" Target="settings.xml"/><Relationship Id="rId9" Type="http://schemas.openxmlformats.org/officeDocument/2006/relationships/image" Target="cid:image006.jpg@01D613D4.E4D558F0" TargetMode="External"/><Relationship Id="rId14" Type="http://schemas.openxmlformats.org/officeDocument/2006/relationships/hyperlink" Target="https://www.gov.uk/guidance/coronavirus-covid-19-getting-tes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81B1-884D-4141-A0E0-E2F1989E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Buxton</dc:creator>
  <cp:keywords/>
  <dc:description/>
  <cp:lastModifiedBy>David Gibbs</cp:lastModifiedBy>
  <cp:revision>2</cp:revision>
  <dcterms:created xsi:type="dcterms:W3CDTF">2020-10-01T19:55:00Z</dcterms:created>
  <dcterms:modified xsi:type="dcterms:W3CDTF">2020-10-01T19:55:00Z</dcterms:modified>
</cp:coreProperties>
</file>