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0AB" w:rsidRDefault="00CF00AB" w:rsidP="00CF00AB">
      <w:pPr>
        <w:pStyle w:val="Default"/>
        <w:rPr>
          <w:rFonts w:asciiTheme="minorHAnsi" w:hAnsiTheme="minorHAnsi" w:cstheme="minorHAnsi"/>
          <w:sz w:val="22"/>
          <w:szCs w:val="22"/>
        </w:rPr>
      </w:pPr>
      <w:bookmarkStart w:id="0" w:name="_GoBack"/>
      <w:bookmarkEnd w:id="0"/>
      <w:r>
        <w:rPr>
          <w:rFonts w:asciiTheme="minorHAnsi" w:hAnsiTheme="minorHAnsi" w:cstheme="minorHAnsi"/>
          <w:b/>
          <w:bCs/>
          <w:smallCaps/>
          <w:noProof/>
          <w:sz w:val="22"/>
          <w:szCs w:val="22"/>
          <w:lang w:eastAsia="en-GB"/>
        </w:rPr>
        <w:drawing>
          <wp:anchor distT="0" distB="0" distL="114300" distR="114300" simplePos="0" relativeHeight="251659264" behindDoc="1" locked="0" layoutInCell="1" allowOverlap="1">
            <wp:simplePos x="0" y="0"/>
            <wp:positionH relativeFrom="column">
              <wp:posOffset>5522595</wp:posOffset>
            </wp:positionH>
            <wp:positionV relativeFrom="paragraph">
              <wp:posOffset>-644525</wp:posOffset>
            </wp:positionV>
            <wp:extent cx="1152525" cy="460035"/>
            <wp:effectExtent l="0" t="0" r="0" b="0"/>
            <wp:wrapNone/>
            <wp:docPr id="1" name="Picture 1" descr="Derbyshire Community Health Services NHS Foundation Trust RGB BLU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byshire Community Health Services NHS Foundation Trust RGB BLUE (2)"/>
                    <pic:cNvPicPr>
                      <a:picLocks noChangeAspect="1" noChangeArrowheads="1"/>
                    </pic:cNvPicPr>
                  </pic:nvPicPr>
                  <pic:blipFill>
                    <a:blip r:embed="rId9" cstate="print">
                      <a:extLst>
                        <a:ext uri="{28A0092B-C50C-407E-A947-70E740481C1C}">
                          <a14:useLocalDpi xmlns:a14="http://schemas.microsoft.com/office/drawing/2010/main" val="0"/>
                        </a:ext>
                      </a:extLst>
                    </a:blip>
                    <a:srcRect l="21333" t="13684" b="16052"/>
                    <a:stretch>
                      <a:fillRect/>
                    </a:stretch>
                  </pic:blipFill>
                  <pic:spPr bwMode="auto">
                    <a:xfrm>
                      <a:off x="0" y="0"/>
                      <a:ext cx="1152525" cy="460035"/>
                    </a:xfrm>
                    <a:prstGeom prst="rect">
                      <a:avLst/>
                    </a:prstGeom>
                    <a:noFill/>
                  </pic:spPr>
                </pic:pic>
              </a:graphicData>
            </a:graphic>
            <wp14:sizeRelH relativeFrom="page">
              <wp14:pctWidth>0</wp14:pctWidth>
            </wp14:sizeRelH>
            <wp14:sizeRelV relativeFrom="page">
              <wp14:pctHeight>0</wp14:pctHeight>
            </wp14:sizeRelV>
          </wp:anchor>
        </w:drawing>
      </w:r>
    </w:p>
    <w:p w:rsidR="00CF00AB" w:rsidRPr="00CF00AB" w:rsidRDefault="00CF00AB" w:rsidP="00CF00AB">
      <w:pPr>
        <w:pStyle w:val="Default"/>
        <w:jc w:val="center"/>
        <w:rPr>
          <w:rFonts w:asciiTheme="minorHAnsi" w:hAnsiTheme="minorHAnsi" w:cstheme="minorHAnsi"/>
          <w:sz w:val="22"/>
          <w:szCs w:val="22"/>
        </w:rPr>
      </w:pPr>
      <w:r w:rsidRPr="00CF00AB">
        <w:rPr>
          <w:rFonts w:asciiTheme="minorHAnsi" w:hAnsiTheme="minorHAnsi" w:cstheme="minorHAnsi"/>
          <w:b/>
          <w:bCs/>
          <w:sz w:val="26"/>
          <w:szCs w:val="22"/>
        </w:rPr>
        <w:t>Derbyshire Community Health Services NHS Trust and Derbyshire CCGs position statement on the supply of items for administration by DCHS nursing staff</w:t>
      </w:r>
    </w:p>
    <w:p w:rsidR="00CF00AB" w:rsidRPr="00CF00AB" w:rsidRDefault="00CF00AB" w:rsidP="00CF00AB">
      <w:pPr>
        <w:pStyle w:val="Default"/>
        <w:rPr>
          <w:rFonts w:asciiTheme="minorHAnsi" w:hAnsiTheme="minorHAnsi" w:cstheme="minorHAnsi"/>
          <w:sz w:val="22"/>
          <w:szCs w:val="22"/>
        </w:rPr>
      </w:pPr>
    </w:p>
    <w:p w:rsidR="00435A15" w:rsidRDefault="00435A15" w:rsidP="00CF00AB">
      <w:pPr>
        <w:pStyle w:val="Default"/>
        <w:rPr>
          <w:rFonts w:ascii="Calibri" w:hAnsi="Calibri" w:cs="Calibri"/>
          <w:sz w:val="22"/>
          <w:szCs w:val="22"/>
        </w:rPr>
      </w:pPr>
      <w:r>
        <w:rPr>
          <w:rFonts w:ascii="Calibri" w:hAnsi="Calibri" w:cs="Calibri"/>
          <w:sz w:val="22"/>
          <w:szCs w:val="22"/>
        </w:rPr>
        <w:t xml:space="preserve">This position statement has been agreed by </w:t>
      </w:r>
      <w:r w:rsidR="00893CFF">
        <w:rPr>
          <w:rFonts w:ascii="Calibri" w:hAnsi="Calibri" w:cs="Calibri"/>
          <w:sz w:val="22"/>
          <w:szCs w:val="22"/>
        </w:rPr>
        <w:t xml:space="preserve">Derbyshire </w:t>
      </w:r>
      <w:r>
        <w:rPr>
          <w:rFonts w:ascii="Calibri" w:hAnsi="Calibri" w:cs="Calibri"/>
          <w:sz w:val="22"/>
          <w:szCs w:val="22"/>
        </w:rPr>
        <w:t xml:space="preserve">LMC and Derbyshire prescribing </w:t>
      </w:r>
      <w:proofErr w:type="gramStart"/>
      <w:r>
        <w:rPr>
          <w:rFonts w:ascii="Calibri" w:hAnsi="Calibri" w:cs="Calibri"/>
          <w:sz w:val="22"/>
          <w:szCs w:val="22"/>
        </w:rPr>
        <w:t>group .</w:t>
      </w:r>
      <w:proofErr w:type="gramEnd"/>
    </w:p>
    <w:p w:rsidR="00CF00AB" w:rsidRPr="000136DF" w:rsidRDefault="00CF00AB" w:rsidP="00CF00AB">
      <w:pPr>
        <w:pStyle w:val="Default"/>
        <w:rPr>
          <w:rFonts w:ascii="Calibri" w:hAnsi="Calibri" w:cs="Calibri"/>
          <w:sz w:val="22"/>
          <w:szCs w:val="22"/>
        </w:rPr>
      </w:pPr>
      <w:r w:rsidRPr="000136DF">
        <w:rPr>
          <w:rFonts w:ascii="Calibri" w:hAnsi="Calibri" w:cs="Calibri"/>
          <w:sz w:val="22"/>
          <w:szCs w:val="22"/>
        </w:rPr>
        <w:t xml:space="preserve">DCHS community nurses are routinely required to administer medicines to patients in their own homes e.g. </w:t>
      </w:r>
      <w:proofErr w:type="spellStart"/>
      <w:r w:rsidRPr="000136DF">
        <w:rPr>
          <w:rFonts w:ascii="Calibri" w:hAnsi="Calibri" w:cs="Calibri"/>
          <w:sz w:val="22"/>
          <w:szCs w:val="22"/>
        </w:rPr>
        <w:t>hydroxocobalamin</w:t>
      </w:r>
      <w:proofErr w:type="spellEnd"/>
      <w:r w:rsidRPr="000136DF">
        <w:rPr>
          <w:rFonts w:ascii="Calibri" w:hAnsi="Calibri" w:cs="Calibri"/>
          <w:sz w:val="22"/>
          <w:szCs w:val="22"/>
        </w:rPr>
        <w:t xml:space="preserve"> injections, </w:t>
      </w:r>
      <w:r w:rsidR="00035FEE">
        <w:rPr>
          <w:rFonts w:ascii="Calibri" w:hAnsi="Calibri" w:cs="Calibri"/>
          <w:sz w:val="22"/>
          <w:szCs w:val="22"/>
        </w:rPr>
        <w:t xml:space="preserve">gonadotrophin-releasing hormone injections e.g. </w:t>
      </w:r>
      <w:proofErr w:type="spellStart"/>
      <w:r w:rsidRPr="000136DF">
        <w:rPr>
          <w:rFonts w:ascii="Calibri" w:hAnsi="Calibri" w:cs="Calibri"/>
          <w:sz w:val="22"/>
          <w:szCs w:val="22"/>
        </w:rPr>
        <w:t>leuprorelin</w:t>
      </w:r>
      <w:proofErr w:type="spellEnd"/>
      <w:r w:rsidRPr="000136DF">
        <w:rPr>
          <w:rFonts w:ascii="Calibri" w:hAnsi="Calibri" w:cs="Calibri"/>
          <w:sz w:val="22"/>
          <w:szCs w:val="22"/>
        </w:rPr>
        <w:t xml:space="preserve"> injections, low molecular weight heparin, influenza</w:t>
      </w:r>
      <w:r w:rsidR="000136DF" w:rsidRPr="000136DF">
        <w:rPr>
          <w:rFonts w:ascii="Calibri" w:hAnsi="Calibri" w:cs="Calibri"/>
          <w:sz w:val="22"/>
          <w:szCs w:val="22"/>
        </w:rPr>
        <w:t xml:space="preserve"> and other</w:t>
      </w:r>
      <w:r w:rsidRPr="000136DF">
        <w:rPr>
          <w:rFonts w:ascii="Calibri" w:hAnsi="Calibri" w:cs="Calibri"/>
          <w:sz w:val="22"/>
          <w:szCs w:val="22"/>
        </w:rPr>
        <w:t xml:space="preserve"> vaccines. Queries have arisen as to the correct procedure for DCHS nursing staff to obtain the supply from the GP practice. </w:t>
      </w:r>
    </w:p>
    <w:p w:rsidR="005C6C66" w:rsidRPr="000136DF" w:rsidRDefault="005C6C66" w:rsidP="00CF00AB">
      <w:pPr>
        <w:pStyle w:val="Default"/>
        <w:rPr>
          <w:rFonts w:ascii="Calibri" w:hAnsi="Calibri" w:cs="Calibri"/>
          <w:sz w:val="22"/>
          <w:szCs w:val="22"/>
        </w:rPr>
      </w:pPr>
    </w:p>
    <w:p w:rsidR="00DE286C" w:rsidRPr="000136DF" w:rsidRDefault="00DE286C" w:rsidP="00153237">
      <w:pPr>
        <w:pStyle w:val="Default"/>
        <w:rPr>
          <w:rFonts w:ascii="Calibri" w:hAnsi="Calibri" w:cs="Calibri"/>
        </w:rPr>
      </w:pPr>
      <w:r w:rsidRPr="000136DF">
        <w:rPr>
          <w:rFonts w:ascii="Calibri" w:hAnsi="Calibri" w:cs="Calibri"/>
          <w:b/>
          <w:bCs/>
        </w:rPr>
        <w:t>Administration</w:t>
      </w:r>
    </w:p>
    <w:p w:rsidR="005C6C66" w:rsidRPr="000136DF" w:rsidRDefault="005C6C66" w:rsidP="005C6C66">
      <w:pPr>
        <w:jc w:val="both"/>
        <w:rPr>
          <w:rFonts w:ascii="Calibri" w:hAnsi="Calibri" w:cs="Calibri"/>
        </w:rPr>
      </w:pPr>
      <w:r w:rsidRPr="000136DF">
        <w:rPr>
          <w:rFonts w:ascii="Calibri" w:hAnsi="Calibri" w:cs="Calibri"/>
        </w:rPr>
        <w:t>Medicines are adm</w:t>
      </w:r>
      <w:r w:rsidR="00DE286C" w:rsidRPr="000136DF">
        <w:rPr>
          <w:rFonts w:ascii="Calibri" w:hAnsi="Calibri" w:cs="Calibri"/>
        </w:rPr>
        <w:t>inistered in accordance with a P</w:t>
      </w:r>
      <w:r w:rsidRPr="000136DF">
        <w:rPr>
          <w:rFonts w:ascii="Calibri" w:hAnsi="Calibri" w:cs="Calibri"/>
        </w:rPr>
        <w:t xml:space="preserve">rescription, Patient Specific Direction, Patient Group Direction  or other relevant exemption specified in the Human Medicines Regulations 2012 (Schedules 17 and 19, as amended). </w:t>
      </w:r>
    </w:p>
    <w:p w:rsidR="005C6C66" w:rsidRPr="000136DF" w:rsidRDefault="005C6C66" w:rsidP="005C6C66">
      <w:pPr>
        <w:jc w:val="left"/>
        <w:rPr>
          <w:rFonts w:ascii="Calibri" w:hAnsi="Calibri" w:cs="Calibri"/>
          <w:sz w:val="20"/>
          <w:szCs w:val="20"/>
        </w:rPr>
      </w:pPr>
      <w:proofErr w:type="gramStart"/>
      <w:r w:rsidRPr="000136DF">
        <w:rPr>
          <w:rFonts w:ascii="Calibri" w:hAnsi="Calibri" w:cs="Calibri"/>
          <w:i/>
          <w:sz w:val="20"/>
          <w:szCs w:val="20"/>
        </w:rPr>
        <w:t>Professional Guidance on the Administration of Medicines in Healthcare Settings.</w:t>
      </w:r>
      <w:proofErr w:type="gramEnd"/>
      <w:r w:rsidRPr="000136DF">
        <w:rPr>
          <w:rFonts w:ascii="Calibri" w:hAnsi="Calibri" w:cs="Calibri"/>
          <w:i/>
          <w:sz w:val="20"/>
          <w:szCs w:val="20"/>
        </w:rPr>
        <w:t xml:space="preserve"> </w:t>
      </w:r>
      <w:r w:rsidRPr="000136DF">
        <w:rPr>
          <w:rFonts w:ascii="Calibri" w:hAnsi="Calibri" w:cs="Calibri"/>
          <w:sz w:val="20"/>
          <w:szCs w:val="20"/>
        </w:rPr>
        <w:t xml:space="preserve">January 2019. </w:t>
      </w:r>
      <w:proofErr w:type="spellStart"/>
      <w:r w:rsidRPr="000136DF">
        <w:rPr>
          <w:rFonts w:ascii="Calibri" w:hAnsi="Calibri" w:cs="Calibri"/>
          <w:sz w:val="20"/>
          <w:szCs w:val="20"/>
        </w:rPr>
        <w:t>RPharmS</w:t>
      </w:r>
      <w:proofErr w:type="spellEnd"/>
      <w:r w:rsidRPr="000136DF">
        <w:rPr>
          <w:rFonts w:ascii="Calibri" w:hAnsi="Calibri" w:cs="Calibri"/>
          <w:sz w:val="20"/>
          <w:szCs w:val="20"/>
        </w:rPr>
        <w:t xml:space="preserve">, RCN endorsed by ROCG. </w:t>
      </w:r>
      <w:hyperlink r:id="rId10" w:history="1">
        <w:r w:rsidRPr="000136DF">
          <w:rPr>
            <w:rStyle w:val="Hyperlink"/>
            <w:rFonts w:ascii="Calibri" w:hAnsi="Calibri" w:cs="Calibri"/>
            <w:sz w:val="20"/>
            <w:szCs w:val="20"/>
          </w:rPr>
          <w:t>https://www.rpharms.com/Portals/0/RPS%20document%20library/Open%20access/Professional%20standards/SSHM%20and%20Admin/Admin%20of%20Meds%20prof%20guidance.pdf?ver=2019-01-23-145026-567</w:t>
        </w:r>
      </w:hyperlink>
    </w:p>
    <w:p w:rsidR="002A78B5" w:rsidRPr="000136DF" w:rsidRDefault="002A78B5" w:rsidP="005C6C66">
      <w:pPr>
        <w:jc w:val="left"/>
        <w:rPr>
          <w:rFonts w:ascii="Calibri" w:hAnsi="Calibri" w:cs="Calibri"/>
          <w:sz w:val="20"/>
          <w:szCs w:val="20"/>
        </w:rPr>
      </w:pPr>
    </w:p>
    <w:p w:rsidR="00C74BA4" w:rsidRPr="000136DF" w:rsidRDefault="00C74BA4" w:rsidP="005C6C66">
      <w:pPr>
        <w:jc w:val="left"/>
        <w:rPr>
          <w:rFonts w:ascii="Calibri" w:hAnsi="Calibri" w:cs="Calibri"/>
          <w:sz w:val="20"/>
          <w:szCs w:val="20"/>
        </w:rPr>
      </w:pPr>
    </w:p>
    <w:tbl>
      <w:tblPr>
        <w:tblStyle w:val="TableGrid"/>
        <w:tblW w:w="0" w:type="auto"/>
        <w:tblLook w:val="04A0" w:firstRow="1" w:lastRow="0" w:firstColumn="1" w:lastColumn="0" w:noHBand="0" w:noVBand="1"/>
      </w:tblPr>
      <w:tblGrid>
        <w:gridCol w:w="1526"/>
        <w:gridCol w:w="850"/>
        <w:gridCol w:w="8044"/>
      </w:tblGrid>
      <w:tr w:rsidR="00BC3AC0" w:rsidRPr="000136DF" w:rsidTr="00662CA8">
        <w:tc>
          <w:tcPr>
            <w:tcW w:w="10420" w:type="dxa"/>
            <w:gridSpan w:val="3"/>
            <w:shd w:val="clear" w:color="auto" w:fill="F2F2F2" w:themeFill="background1" w:themeFillShade="F2"/>
          </w:tcPr>
          <w:p w:rsidR="00BC3AC0" w:rsidRPr="00B3270F" w:rsidRDefault="00BC3AC0" w:rsidP="00B3270F">
            <w:pPr>
              <w:pStyle w:val="ListParagraph"/>
              <w:numPr>
                <w:ilvl w:val="0"/>
                <w:numId w:val="6"/>
              </w:numPr>
              <w:spacing w:before="120" w:after="120"/>
              <w:ind w:left="357" w:hanging="357"/>
              <w:contextualSpacing w:val="0"/>
              <w:jc w:val="both"/>
              <w:rPr>
                <w:rFonts w:ascii="Calibri" w:hAnsi="Calibri" w:cs="Calibri"/>
                <w:sz w:val="28"/>
                <w:szCs w:val="28"/>
              </w:rPr>
            </w:pPr>
            <w:r w:rsidRPr="00B3270F">
              <w:rPr>
                <w:rFonts w:ascii="Calibri" w:hAnsi="Calibri" w:cs="Calibri"/>
                <w:b/>
                <w:sz w:val="28"/>
                <w:szCs w:val="28"/>
              </w:rPr>
              <w:t xml:space="preserve">Prescription </w:t>
            </w:r>
          </w:p>
        </w:tc>
      </w:tr>
      <w:tr w:rsidR="00BC3AC0" w:rsidRPr="000136DF" w:rsidTr="00710181">
        <w:trPr>
          <w:trHeight w:val="570"/>
        </w:trPr>
        <w:tc>
          <w:tcPr>
            <w:tcW w:w="1526" w:type="dxa"/>
          </w:tcPr>
          <w:p w:rsidR="00BC3AC0" w:rsidRPr="000136DF" w:rsidRDefault="00BC3AC0" w:rsidP="00BC3AC0">
            <w:pPr>
              <w:pStyle w:val="ListParagraph"/>
              <w:spacing w:before="120"/>
              <w:ind w:left="0"/>
              <w:jc w:val="both"/>
              <w:rPr>
                <w:rFonts w:ascii="Calibri" w:hAnsi="Calibri" w:cs="Calibri"/>
              </w:rPr>
            </w:pPr>
            <w:r w:rsidRPr="000136DF">
              <w:rPr>
                <w:rFonts w:ascii="Calibri" w:hAnsi="Calibri" w:cs="Calibri"/>
                <w:b/>
              </w:rPr>
              <w:t xml:space="preserve">What is it? </w:t>
            </w:r>
          </w:p>
        </w:tc>
        <w:tc>
          <w:tcPr>
            <w:tcW w:w="8894" w:type="dxa"/>
            <w:gridSpan w:val="2"/>
          </w:tcPr>
          <w:p w:rsidR="00BC3AC0" w:rsidRPr="007E2F4A" w:rsidRDefault="00BC3AC0" w:rsidP="000136DF">
            <w:pPr>
              <w:spacing w:before="120"/>
              <w:jc w:val="left"/>
              <w:rPr>
                <w:rFonts w:ascii="Calibri" w:hAnsi="Calibri" w:cs="Calibri"/>
              </w:rPr>
            </w:pPr>
            <w:proofErr w:type="spellStart"/>
            <w:r w:rsidRPr="007E2F4A">
              <w:rPr>
                <w:rFonts w:ascii="Calibri" w:hAnsi="Calibri" w:cs="Calibri"/>
              </w:rPr>
              <w:t>eg</w:t>
            </w:r>
            <w:proofErr w:type="spellEnd"/>
            <w:r w:rsidRPr="007E2F4A">
              <w:rPr>
                <w:rFonts w:ascii="Calibri" w:hAnsi="Calibri" w:cs="Calibri"/>
              </w:rPr>
              <w:t xml:space="preserve"> FP10 dispensed (in pharmacy or dispensing doctors)</w:t>
            </w:r>
          </w:p>
        </w:tc>
      </w:tr>
      <w:tr w:rsidR="00BC3AC0" w:rsidRPr="000136DF" w:rsidTr="00BC3AC0">
        <w:trPr>
          <w:trHeight w:val="1185"/>
        </w:trPr>
        <w:tc>
          <w:tcPr>
            <w:tcW w:w="1526" w:type="dxa"/>
          </w:tcPr>
          <w:p w:rsidR="00BC3AC0" w:rsidRPr="000136DF" w:rsidRDefault="00BC3AC0" w:rsidP="000136DF">
            <w:pPr>
              <w:pStyle w:val="ListParagraph"/>
              <w:spacing w:before="120"/>
              <w:ind w:left="-3"/>
              <w:jc w:val="both"/>
              <w:rPr>
                <w:rFonts w:ascii="Calibri" w:hAnsi="Calibri" w:cs="Calibri"/>
                <w:b/>
              </w:rPr>
            </w:pPr>
            <w:r w:rsidRPr="000136DF">
              <w:rPr>
                <w:rFonts w:ascii="Calibri" w:hAnsi="Calibri" w:cs="Calibri"/>
                <w:b/>
              </w:rPr>
              <w:t>Labelling:</w:t>
            </w:r>
            <w:r w:rsidRPr="000136DF">
              <w:rPr>
                <w:rFonts w:ascii="Calibri" w:hAnsi="Calibri" w:cs="Calibri"/>
              </w:rPr>
              <w:t xml:space="preserve"> </w:t>
            </w:r>
          </w:p>
          <w:p w:rsidR="00BC3AC0" w:rsidRDefault="00BC3AC0">
            <w:pPr>
              <w:rPr>
                <w:rFonts w:ascii="Calibri" w:hAnsi="Calibri" w:cs="Calibri"/>
                <w:b/>
              </w:rPr>
            </w:pPr>
          </w:p>
          <w:p w:rsidR="00BC3AC0" w:rsidRPr="000136DF" w:rsidRDefault="00BC3AC0" w:rsidP="00BC3AC0">
            <w:pPr>
              <w:rPr>
                <w:rFonts w:ascii="Calibri" w:hAnsi="Calibri" w:cs="Calibri"/>
                <w:b/>
              </w:rPr>
            </w:pPr>
          </w:p>
        </w:tc>
        <w:tc>
          <w:tcPr>
            <w:tcW w:w="850" w:type="dxa"/>
          </w:tcPr>
          <w:p w:rsidR="00BC3AC0" w:rsidRPr="00BC3AC0" w:rsidRDefault="00BC3AC0" w:rsidP="00BC3AC0">
            <w:pPr>
              <w:spacing w:before="120"/>
              <w:rPr>
                <w:rFonts w:ascii="Calibri" w:hAnsi="Calibri" w:cs="Calibri"/>
                <w:sz w:val="28"/>
                <w:szCs w:val="28"/>
              </w:rPr>
            </w:pPr>
            <w:r w:rsidRPr="00BC3AC0">
              <w:rPr>
                <w:rFonts w:ascii="Calibri" w:hAnsi="Calibri" w:cs="Calibri"/>
                <w:sz w:val="28"/>
                <w:szCs w:val="28"/>
              </w:rPr>
              <w:sym w:font="Wingdings" w:char="F0FC"/>
            </w:r>
          </w:p>
        </w:tc>
        <w:tc>
          <w:tcPr>
            <w:tcW w:w="8044" w:type="dxa"/>
          </w:tcPr>
          <w:p w:rsidR="00BC3AC0" w:rsidRPr="007E2F4A" w:rsidRDefault="00BC3AC0" w:rsidP="000136DF">
            <w:pPr>
              <w:spacing w:before="120"/>
              <w:jc w:val="left"/>
              <w:rPr>
                <w:rFonts w:ascii="Calibri" w:hAnsi="Calibri" w:cs="Calibri"/>
              </w:rPr>
            </w:pPr>
            <w:r w:rsidRPr="007E2F4A">
              <w:rPr>
                <w:rFonts w:ascii="Calibri" w:hAnsi="Calibri" w:cs="Calibri"/>
              </w:rPr>
              <w:t>Labelled with drug name, dose*, route, directions, patient name and supplied with patient information leaflet in order that DCHS nurses use this information to transcribe and administer providing the information is legible, clear unambiguous and complete.</w:t>
            </w:r>
          </w:p>
          <w:p w:rsidR="00BC3AC0" w:rsidRPr="007E2F4A" w:rsidRDefault="00BC3AC0" w:rsidP="000136DF">
            <w:pPr>
              <w:spacing w:before="120"/>
              <w:jc w:val="left"/>
              <w:rPr>
                <w:rFonts w:ascii="Calibri" w:hAnsi="Calibri" w:cs="Calibri"/>
              </w:rPr>
            </w:pPr>
            <w:r w:rsidRPr="007E2F4A">
              <w:rPr>
                <w:rFonts w:ascii="Calibri" w:hAnsi="Calibri" w:cs="Calibri"/>
              </w:rPr>
              <w:t>*exception insulin: a written record of the current dose should be in the GP patient records</w:t>
            </w:r>
          </w:p>
        </w:tc>
      </w:tr>
      <w:tr w:rsidR="00BC3AC0" w:rsidRPr="000136DF" w:rsidTr="00BC3AC0">
        <w:trPr>
          <w:trHeight w:val="630"/>
        </w:trPr>
        <w:tc>
          <w:tcPr>
            <w:tcW w:w="1526" w:type="dxa"/>
          </w:tcPr>
          <w:p w:rsidR="00BC3AC0" w:rsidRPr="000136DF" w:rsidRDefault="00BC3AC0" w:rsidP="000136DF">
            <w:pPr>
              <w:spacing w:before="120"/>
              <w:jc w:val="left"/>
              <w:rPr>
                <w:rFonts w:ascii="Calibri" w:hAnsi="Calibri" w:cs="Calibri"/>
                <w:b/>
              </w:rPr>
            </w:pPr>
            <w:r>
              <w:rPr>
                <w:rFonts w:ascii="Calibri" w:hAnsi="Calibri" w:cs="Calibri"/>
                <w:b/>
              </w:rPr>
              <w:t>Patient I</w:t>
            </w:r>
            <w:r w:rsidRPr="000136DF">
              <w:rPr>
                <w:rFonts w:ascii="Calibri" w:hAnsi="Calibri" w:cs="Calibri"/>
                <w:b/>
              </w:rPr>
              <w:t>nformation</w:t>
            </w:r>
            <w:r>
              <w:rPr>
                <w:rFonts w:ascii="Calibri" w:hAnsi="Calibri" w:cs="Calibri"/>
                <w:b/>
              </w:rPr>
              <w:t xml:space="preserve"> </w:t>
            </w:r>
            <w:r w:rsidRPr="000136DF">
              <w:rPr>
                <w:rFonts w:ascii="Calibri" w:hAnsi="Calibri" w:cs="Calibri"/>
                <w:b/>
              </w:rPr>
              <w:t>Leaflet</w:t>
            </w:r>
          </w:p>
          <w:p w:rsidR="00BC3AC0" w:rsidRPr="000136DF" w:rsidRDefault="00BC3AC0" w:rsidP="00BC3AC0">
            <w:pPr>
              <w:spacing w:before="120"/>
              <w:rPr>
                <w:rFonts w:ascii="Calibri" w:hAnsi="Calibri" w:cs="Calibri"/>
                <w:b/>
              </w:rPr>
            </w:pPr>
          </w:p>
        </w:tc>
        <w:tc>
          <w:tcPr>
            <w:tcW w:w="850" w:type="dxa"/>
          </w:tcPr>
          <w:p w:rsidR="00BC3AC0" w:rsidRPr="00BC3AC0" w:rsidRDefault="00BC3AC0" w:rsidP="00BC3AC0">
            <w:pPr>
              <w:spacing w:before="120"/>
              <w:rPr>
                <w:rFonts w:ascii="Calibri" w:hAnsi="Calibri" w:cs="Calibri"/>
                <w:sz w:val="28"/>
                <w:szCs w:val="28"/>
              </w:rPr>
            </w:pPr>
            <w:r w:rsidRPr="00BC3AC0">
              <w:rPr>
                <w:rFonts w:ascii="Calibri" w:hAnsi="Calibri" w:cs="Calibri"/>
                <w:sz w:val="28"/>
                <w:szCs w:val="28"/>
              </w:rPr>
              <w:sym w:font="Wingdings" w:char="F0FC"/>
            </w:r>
          </w:p>
        </w:tc>
        <w:tc>
          <w:tcPr>
            <w:tcW w:w="8044" w:type="dxa"/>
          </w:tcPr>
          <w:p w:rsidR="00BC3AC0" w:rsidRPr="007E2F4A" w:rsidRDefault="00BC3AC0" w:rsidP="000136DF">
            <w:pPr>
              <w:spacing w:before="120"/>
              <w:jc w:val="left"/>
              <w:rPr>
                <w:rFonts w:ascii="Calibri" w:hAnsi="Calibri" w:cs="Calibri"/>
              </w:rPr>
            </w:pPr>
            <w:r w:rsidRPr="007E2F4A">
              <w:rPr>
                <w:rFonts w:ascii="Calibri" w:hAnsi="Calibri" w:cs="Calibri"/>
              </w:rPr>
              <w:t>In all cases the patient should be provided with the statutory patient information leaflet which accompanies the medicine</w:t>
            </w:r>
          </w:p>
          <w:p w:rsidR="00BC3AC0" w:rsidRPr="007E2F4A" w:rsidRDefault="00BC3AC0" w:rsidP="000136DF">
            <w:pPr>
              <w:spacing w:before="120" w:after="240"/>
              <w:jc w:val="left"/>
              <w:rPr>
                <w:rFonts w:ascii="Calibri" w:hAnsi="Calibri" w:cs="Calibri"/>
              </w:rPr>
            </w:pPr>
          </w:p>
        </w:tc>
      </w:tr>
      <w:tr w:rsidR="00BC3AC0" w:rsidRPr="000136DF" w:rsidTr="00D7732F">
        <w:trPr>
          <w:trHeight w:val="1605"/>
        </w:trPr>
        <w:tc>
          <w:tcPr>
            <w:tcW w:w="1526" w:type="dxa"/>
          </w:tcPr>
          <w:p w:rsidR="00BC3AC0" w:rsidRPr="000136DF" w:rsidRDefault="00BC3AC0" w:rsidP="00BC3AC0">
            <w:pPr>
              <w:spacing w:before="120"/>
              <w:jc w:val="left"/>
              <w:rPr>
                <w:rFonts w:ascii="Calibri" w:hAnsi="Calibri" w:cs="Calibri"/>
                <w:b/>
              </w:rPr>
            </w:pPr>
            <w:r w:rsidRPr="000136DF">
              <w:rPr>
                <w:rFonts w:ascii="Calibri" w:hAnsi="Calibri" w:cs="Calibri"/>
                <w:b/>
              </w:rPr>
              <w:t>Example</w:t>
            </w:r>
          </w:p>
        </w:tc>
        <w:tc>
          <w:tcPr>
            <w:tcW w:w="8894" w:type="dxa"/>
            <w:gridSpan w:val="2"/>
          </w:tcPr>
          <w:p w:rsidR="00BC3AC0" w:rsidRPr="007E2F4A" w:rsidRDefault="00BC3AC0" w:rsidP="000136DF">
            <w:pPr>
              <w:spacing w:before="120"/>
              <w:jc w:val="left"/>
              <w:rPr>
                <w:rFonts w:ascii="Calibri" w:hAnsi="Calibri" w:cs="Calibri"/>
              </w:rPr>
            </w:pPr>
            <w:proofErr w:type="spellStart"/>
            <w:r w:rsidRPr="007E2F4A">
              <w:rPr>
                <w:rFonts w:ascii="Calibri" w:hAnsi="Calibri" w:cs="Calibri"/>
              </w:rPr>
              <w:t>Hydroxocabalamin</w:t>
            </w:r>
            <w:proofErr w:type="spellEnd"/>
            <w:r w:rsidRPr="007E2F4A">
              <w:rPr>
                <w:rFonts w:ascii="Calibri" w:hAnsi="Calibri" w:cs="Calibri"/>
              </w:rPr>
              <w:t xml:space="preserve"> </w:t>
            </w:r>
            <w:proofErr w:type="gramStart"/>
            <w:r w:rsidRPr="007E2F4A">
              <w:rPr>
                <w:rFonts w:ascii="Calibri" w:hAnsi="Calibri" w:cs="Calibri"/>
              </w:rPr>
              <w:t>( B12</w:t>
            </w:r>
            <w:proofErr w:type="gramEnd"/>
            <w:r w:rsidRPr="007E2F4A">
              <w:rPr>
                <w:rFonts w:ascii="Calibri" w:hAnsi="Calibri" w:cs="Calibri"/>
              </w:rPr>
              <w:t xml:space="preserve">) injection and other routine injections </w:t>
            </w:r>
            <w:proofErr w:type="spellStart"/>
            <w:r w:rsidRPr="007E2F4A">
              <w:rPr>
                <w:rFonts w:ascii="Calibri" w:hAnsi="Calibri" w:cs="Calibri"/>
              </w:rPr>
              <w:t>eg</w:t>
            </w:r>
            <w:proofErr w:type="spellEnd"/>
            <w:r w:rsidRPr="007E2F4A">
              <w:rPr>
                <w:rFonts w:ascii="Calibri" w:hAnsi="Calibri" w:cs="Calibri"/>
              </w:rPr>
              <w:t xml:space="preserve"> Low molecular weight heparins are best managed by this process as it allows DCHS nurses to transcribe and reduces travel time. </w:t>
            </w:r>
          </w:p>
          <w:p w:rsidR="00BC3AC0" w:rsidRPr="007E2F4A" w:rsidRDefault="00BC3AC0" w:rsidP="000136DF">
            <w:pPr>
              <w:spacing w:before="120" w:after="240"/>
              <w:jc w:val="left"/>
              <w:rPr>
                <w:rFonts w:ascii="Calibri" w:hAnsi="Calibri" w:cs="Calibri"/>
              </w:rPr>
            </w:pPr>
            <w:r w:rsidRPr="007E2F4A">
              <w:rPr>
                <w:rFonts w:ascii="Calibri" w:hAnsi="Calibri" w:cs="Calibri"/>
              </w:rPr>
              <w:t xml:space="preserve">When prescribing </w:t>
            </w:r>
            <w:proofErr w:type="spellStart"/>
            <w:r w:rsidRPr="007E2F4A">
              <w:rPr>
                <w:rFonts w:ascii="Calibri" w:hAnsi="Calibri" w:cs="Calibri"/>
              </w:rPr>
              <w:t>hydroxycobalamin</w:t>
            </w:r>
            <w:proofErr w:type="spellEnd"/>
            <w:r w:rsidRPr="007E2F4A">
              <w:rPr>
                <w:rFonts w:ascii="Calibri" w:hAnsi="Calibri" w:cs="Calibri"/>
              </w:rPr>
              <w:t xml:space="preserve"> injections GP practices should prescribe an original pack of 5 injections at a time</w:t>
            </w:r>
            <w:r w:rsidR="009F0557">
              <w:rPr>
                <w:rFonts w:ascii="Calibri" w:hAnsi="Calibri" w:cs="Calibri"/>
              </w:rPr>
              <w:t xml:space="preserve"> wherever possible</w:t>
            </w:r>
          </w:p>
        </w:tc>
      </w:tr>
      <w:tr w:rsidR="00BC3AC0" w:rsidRPr="000136DF" w:rsidTr="00840047">
        <w:tc>
          <w:tcPr>
            <w:tcW w:w="10420" w:type="dxa"/>
            <w:gridSpan w:val="3"/>
            <w:shd w:val="clear" w:color="auto" w:fill="F2F2F2" w:themeFill="background1" w:themeFillShade="F2"/>
          </w:tcPr>
          <w:p w:rsidR="00BC3AC0" w:rsidRPr="00B3270F" w:rsidRDefault="00BC3AC0" w:rsidP="00B3270F">
            <w:pPr>
              <w:pStyle w:val="ListParagraph"/>
              <w:numPr>
                <w:ilvl w:val="0"/>
                <w:numId w:val="6"/>
              </w:numPr>
              <w:spacing w:before="120" w:after="120"/>
              <w:ind w:left="425" w:hanging="425"/>
              <w:jc w:val="left"/>
              <w:rPr>
                <w:rFonts w:ascii="Calibri" w:hAnsi="Calibri" w:cs="Calibri"/>
                <w:b/>
                <w:sz w:val="28"/>
                <w:szCs w:val="28"/>
              </w:rPr>
            </w:pPr>
            <w:r w:rsidRPr="00B3270F">
              <w:rPr>
                <w:rFonts w:ascii="Calibri" w:hAnsi="Calibri" w:cs="Calibri"/>
                <w:b/>
                <w:sz w:val="28"/>
                <w:szCs w:val="28"/>
              </w:rPr>
              <w:t>Patient Specific Direction (PSD)</w:t>
            </w:r>
          </w:p>
        </w:tc>
      </w:tr>
      <w:tr w:rsidR="00BC3AC0" w:rsidRPr="000136DF" w:rsidTr="000968ED">
        <w:trPr>
          <w:trHeight w:val="195"/>
        </w:trPr>
        <w:tc>
          <w:tcPr>
            <w:tcW w:w="1526" w:type="dxa"/>
          </w:tcPr>
          <w:p w:rsidR="00BC3AC0" w:rsidRPr="000136DF" w:rsidRDefault="00BC3AC0" w:rsidP="006A07C2">
            <w:pPr>
              <w:spacing w:before="120"/>
              <w:jc w:val="left"/>
              <w:rPr>
                <w:rFonts w:ascii="Calibri" w:hAnsi="Calibri" w:cs="Calibri"/>
                <w:b/>
              </w:rPr>
            </w:pPr>
            <w:r w:rsidRPr="000136DF">
              <w:rPr>
                <w:rFonts w:ascii="Calibri" w:hAnsi="Calibri" w:cs="Calibri"/>
                <w:b/>
              </w:rPr>
              <w:t xml:space="preserve">What is it? </w:t>
            </w:r>
          </w:p>
          <w:p w:rsidR="00BC3AC0" w:rsidRPr="000136DF" w:rsidRDefault="00BC3AC0" w:rsidP="006A07C2">
            <w:pPr>
              <w:jc w:val="left"/>
              <w:rPr>
                <w:rFonts w:ascii="Calibri" w:hAnsi="Calibri" w:cs="Calibri"/>
                <w:b/>
              </w:rPr>
            </w:pPr>
          </w:p>
          <w:p w:rsidR="00BC3AC0" w:rsidRPr="000136DF" w:rsidRDefault="00BC3AC0" w:rsidP="006A07C2">
            <w:pPr>
              <w:jc w:val="left"/>
              <w:rPr>
                <w:rFonts w:ascii="Calibri" w:hAnsi="Calibri" w:cs="Calibri"/>
                <w:b/>
              </w:rPr>
            </w:pPr>
          </w:p>
          <w:p w:rsidR="00BC3AC0" w:rsidRPr="000136DF" w:rsidRDefault="00BC3AC0" w:rsidP="006A07C2">
            <w:pPr>
              <w:jc w:val="left"/>
              <w:rPr>
                <w:rFonts w:ascii="Calibri" w:hAnsi="Calibri" w:cs="Calibri"/>
                <w:b/>
              </w:rPr>
            </w:pPr>
          </w:p>
          <w:p w:rsidR="00BC3AC0" w:rsidRPr="000136DF" w:rsidRDefault="00BC3AC0" w:rsidP="006A07C2">
            <w:pPr>
              <w:jc w:val="left"/>
              <w:rPr>
                <w:rFonts w:ascii="Calibri" w:hAnsi="Calibri" w:cs="Calibri"/>
                <w:b/>
              </w:rPr>
            </w:pPr>
          </w:p>
          <w:p w:rsidR="00BC3AC0" w:rsidRPr="000136DF" w:rsidRDefault="00BC3AC0" w:rsidP="006A07C2">
            <w:pPr>
              <w:jc w:val="left"/>
              <w:rPr>
                <w:rFonts w:ascii="Calibri" w:hAnsi="Calibri" w:cs="Calibri"/>
                <w:b/>
              </w:rPr>
            </w:pPr>
          </w:p>
          <w:p w:rsidR="00BC3AC0" w:rsidRDefault="00BC3AC0" w:rsidP="006A07C2">
            <w:pPr>
              <w:jc w:val="left"/>
              <w:rPr>
                <w:rFonts w:ascii="Calibri" w:hAnsi="Calibri" w:cs="Calibri"/>
                <w:b/>
              </w:rPr>
            </w:pPr>
          </w:p>
          <w:p w:rsidR="00BC3AC0" w:rsidRPr="000136DF" w:rsidRDefault="00BC3AC0" w:rsidP="006A07C2">
            <w:pPr>
              <w:jc w:val="left"/>
              <w:rPr>
                <w:rFonts w:ascii="Calibri" w:hAnsi="Calibri" w:cs="Calibri"/>
                <w:b/>
              </w:rPr>
            </w:pPr>
          </w:p>
          <w:p w:rsidR="00BC3AC0" w:rsidRDefault="00BC3AC0" w:rsidP="00BC3AC0">
            <w:pPr>
              <w:jc w:val="both"/>
              <w:rPr>
                <w:rFonts w:ascii="Calibri" w:hAnsi="Calibri" w:cs="Calibri"/>
                <w:sz w:val="20"/>
                <w:szCs w:val="20"/>
              </w:rPr>
            </w:pPr>
          </w:p>
          <w:p w:rsidR="00BC3AC0" w:rsidRPr="000136DF" w:rsidRDefault="00BC3AC0" w:rsidP="006A07C2">
            <w:pPr>
              <w:jc w:val="left"/>
              <w:rPr>
                <w:rFonts w:ascii="Calibri" w:hAnsi="Calibri" w:cs="Calibri"/>
                <w:sz w:val="20"/>
                <w:szCs w:val="20"/>
              </w:rPr>
            </w:pPr>
          </w:p>
        </w:tc>
        <w:tc>
          <w:tcPr>
            <w:tcW w:w="8894" w:type="dxa"/>
            <w:gridSpan w:val="2"/>
          </w:tcPr>
          <w:p w:rsidR="00BC3AC0" w:rsidRPr="007E2F4A" w:rsidRDefault="00BC3AC0" w:rsidP="000136DF">
            <w:pPr>
              <w:spacing w:before="120"/>
              <w:jc w:val="left"/>
              <w:rPr>
                <w:rFonts w:ascii="Calibri" w:hAnsi="Calibri" w:cs="Calibri"/>
              </w:rPr>
            </w:pPr>
            <w:r w:rsidRPr="007E2F4A">
              <w:rPr>
                <w:rFonts w:ascii="Calibri" w:hAnsi="Calibri" w:cs="Calibri"/>
              </w:rPr>
              <w:t xml:space="preserve">A PSD is an instruction from a doctor, dentist or other independent prescriber for a medicine to be </w:t>
            </w:r>
            <w:r w:rsidRPr="007E2F4A">
              <w:rPr>
                <w:rFonts w:ascii="Calibri" w:hAnsi="Calibri" w:cs="Calibri"/>
                <w:b/>
                <w:i/>
              </w:rPr>
              <w:t>supplied or administered</w:t>
            </w:r>
            <w:r w:rsidRPr="007E2F4A">
              <w:rPr>
                <w:rFonts w:ascii="Calibri" w:hAnsi="Calibri" w:cs="Calibri"/>
              </w:rPr>
              <w:t xml:space="preserve"> to a named patient after the prescriber has assessed that patient on an individual basis e.g. </w:t>
            </w:r>
            <w:r w:rsidRPr="007E2F4A">
              <w:rPr>
                <w:rFonts w:ascii="Calibri" w:hAnsi="Calibri" w:cs="Calibri"/>
                <w:b/>
                <w:i/>
              </w:rPr>
              <w:t>written direction in patient’s notes</w:t>
            </w:r>
            <w:r w:rsidRPr="007E2F4A">
              <w:rPr>
                <w:rFonts w:ascii="Calibri" w:hAnsi="Calibri" w:cs="Calibri"/>
              </w:rPr>
              <w:t xml:space="preserve">. </w:t>
            </w:r>
          </w:p>
          <w:p w:rsidR="00BC3AC0" w:rsidRPr="007E2F4A" w:rsidRDefault="00BC3AC0" w:rsidP="000136DF">
            <w:pPr>
              <w:spacing w:before="120"/>
              <w:jc w:val="left"/>
              <w:rPr>
                <w:rFonts w:ascii="Calibri" w:hAnsi="Calibri" w:cs="Calibri"/>
              </w:rPr>
            </w:pPr>
            <w:r w:rsidRPr="007E2F4A">
              <w:rPr>
                <w:rFonts w:ascii="Calibri" w:hAnsi="Calibri" w:cs="Calibri"/>
              </w:rPr>
              <w:t xml:space="preserve">The prescriber must have knowledge of the patient's health, and be satisfied that the medicine to be administered serves the individual needs of each patient. </w:t>
            </w:r>
          </w:p>
          <w:p w:rsidR="00BC3AC0" w:rsidRPr="007E2F4A" w:rsidRDefault="00BC3AC0" w:rsidP="000136DF">
            <w:pPr>
              <w:spacing w:before="120"/>
              <w:jc w:val="left"/>
              <w:rPr>
                <w:rFonts w:ascii="Calibri" w:hAnsi="Calibri" w:cs="Calibri"/>
              </w:rPr>
            </w:pPr>
            <w:r w:rsidRPr="007E2F4A">
              <w:rPr>
                <w:rFonts w:ascii="Calibri" w:hAnsi="Calibri" w:cs="Calibri"/>
              </w:rPr>
              <w:t>The prescriber can also produce an electronic or handwritten list of eligible patients for administration of a specific medicine. The list should be signed and dated by the prescriber. The prescriber has a duty of care and is professionally and legally accountable for the care he/she provides.</w:t>
            </w:r>
          </w:p>
        </w:tc>
      </w:tr>
      <w:tr w:rsidR="00BC3AC0" w:rsidRPr="000136DF" w:rsidTr="00BC3AC0">
        <w:trPr>
          <w:trHeight w:val="1012"/>
        </w:trPr>
        <w:tc>
          <w:tcPr>
            <w:tcW w:w="1526" w:type="dxa"/>
          </w:tcPr>
          <w:p w:rsidR="00BC3AC0" w:rsidRPr="000136DF" w:rsidRDefault="00BC3AC0" w:rsidP="006A07C2">
            <w:pPr>
              <w:spacing w:before="120"/>
              <w:jc w:val="left"/>
              <w:rPr>
                <w:rFonts w:ascii="Calibri" w:hAnsi="Calibri" w:cs="Calibri"/>
                <w:b/>
              </w:rPr>
            </w:pPr>
            <w:r w:rsidRPr="000136DF">
              <w:rPr>
                <w:rFonts w:ascii="Calibri" w:hAnsi="Calibri" w:cs="Calibri"/>
                <w:b/>
              </w:rPr>
              <w:lastRenderedPageBreak/>
              <w:t xml:space="preserve">Labelling: </w:t>
            </w:r>
          </w:p>
          <w:p w:rsidR="00BC3AC0" w:rsidRPr="000136DF" w:rsidRDefault="00BC3AC0" w:rsidP="006A07C2">
            <w:pPr>
              <w:spacing w:before="120"/>
              <w:jc w:val="left"/>
              <w:rPr>
                <w:rFonts w:ascii="Calibri" w:hAnsi="Calibri" w:cs="Calibri"/>
                <w:b/>
              </w:rPr>
            </w:pPr>
          </w:p>
        </w:tc>
        <w:tc>
          <w:tcPr>
            <w:tcW w:w="850" w:type="dxa"/>
          </w:tcPr>
          <w:p w:rsidR="00BC3AC0" w:rsidRPr="00BC3AC0" w:rsidRDefault="00BC3AC0" w:rsidP="00BC3AC0">
            <w:pPr>
              <w:spacing w:before="120"/>
              <w:rPr>
                <w:rFonts w:ascii="Calibri" w:hAnsi="Calibri" w:cs="Calibri"/>
                <w:b/>
                <w:sz w:val="32"/>
                <w:szCs w:val="32"/>
              </w:rPr>
            </w:pPr>
            <w:r w:rsidRPr="00BC3AC0">
              <w:rPr>
                <w:rFonts w:ascii="Calibri" w:hAnsi="Calibri" w:cs="Calibri"/>
                <w:b/>
                <w:sz w:val="32"/>
                <w:szCs w:val="32"/>
              </w:rPr>
              <w:sym w:font="Wingdings" w:char="F0FB"/>
            </w:r>
          </w:p>
        </w:tc>
        <w:tc>
          <w:tcPr>
            <w:tcW w:w="8044" w:type="dxa"/>
          </w:tcPr>
          <w:p w:rsidR="00BC3AC0" w:rsidRPr="007E2F4A" w:rsidRDefault="00BC3AC0" w:rsidP="000136DF">
            <w:pPr>
              <w:spacing w:before="120"/>
              <w:jc w:val="left"/>
              <w:rPr>
                <w:rFonts w:ascii="Calibri" w:hAnsi="Calibri" w:cs="Calibri"/>
              </w:rPr>
            </w:pPr>
            <w:r w:rsidRPr="007E2F4A">
              <w:rPr>
                <w:rFonts w:ascii="Calibri" w:hAnsi="Calibri" w:cs="Calibri"/>
              </w:rPr>
              <w:t>The MHRA have confirmed that where the medicine is for administration to an individual named patient and the medicine is not being supplied to the patient but rather is administered without being stored in the patient’s home, no dispensing label is required.</w:t>
            </w:r>
          </w:p>
        </w:tc>
      </w:tr>
      <w:tr w:rsidR="00BC3AC0" w:rsidRPr="000136DF" w:rsidTr="00BC3AC0">
        <w:trPr>
          <w:trHeight w:val="842"/>
        </w:trPr>
        <w:tc>
          <w:tcPr>
            <w:tcW w:w="1526" w:type="dxa"/>
          </w:tcPr>
          <w:p w:rsidR="00BC3AC0" w:rsidRPr="000136DF" w:rsidRDefault="00BC3AC0" w:rsidP="006A07C2">
            <w:pPr>
              <w:spacing w:before="120"/>
              <w:jc w:val="left"/>
              <w:rPr>
                <w:rFonts w:ascii="Calibri" w:hAnsi="Calibri" w:cs="Calibri"/>
                <w:b/>
              </w:rPr>
            </w:pPr>
            <w:r w:rsidRPr="000136DF">
              <w:rPr>
                <w:rFonts w:ascii="Calibri" w:hAnsi="Calibri" w:cs="Calibri"/>
                <w:b/>
              </w:rPr>
              <w:t xml:space="preserve">Patient </w:t>
            </w:r>
            <w:r>
              <w:rPr>
                <w:rFonts w:ascii="Calibri" w:hAnsi="Calibri" w:cs="Calibri"/>
                <w:b/>
              </w:rPr>
              <w:t>I</w:t>
            </w:r>
            <w:r w:rsidRPr="000136DF">
              <w:rPr>
                <w:rFonts w:ascii="Calibri" w:hAnsi="Calibri" w:cs="Calibri"/>
                <w:b/>
              </w:rPr>
              <w:t>nformation</w:t>
            </w:r>
            <w:r>
              <w:rPr>
                <w:rFonts w:ascii="Calibri" w:hAnsi="Calibri" w:cs="Calibri"/>
                <w:b/>
              </w:rPr>
              <w:t xml:space="preserve"> </w:t>
            </w:r>
            <w:r w:rsidRPr="000136DF">
              <w:rPr>
                <w:rFonts w:ascii="Calibri" w:hAnsi="Calibri" w:cs="Calibri"/>
                <w:b/>
              </w:rPr>
              <w:t>Leaflet</w:t>
            </w:r>
          </w:p>
        </w:tc>
        <w:tc>
          <w:tcPr>
            <w:tcW w:w="850" w:type="dxa"/>
          </w:tcPr>
          <w:p w:rsidR="00BC3AC0" w:rsidRPr="000136DF" w:rsidRDefault="00BC3AC0" w:rsidP="00BC3AC0">
            <w:pPr>
              <w:spacing w:before="120"/>
              <w:rPr>
                <w:rFonts w:ascii="Calibri" w:hAnsi="Calibri" w:cs="Calibri"/>
                <w:b/>
              </w:rPr>
            </w:pPr>
            <w:r w:rsidRPr="00BC3AC0">
              <w:rPr>
                <w:rFonts w:ascii="Calibri" w:hAnsi="Calibri" w:cs="Calibri"/>
                <w:sz w:val="28"/>
                <w:szCs w:val="28"/>
              </w:rPr>
              <w:sym w:font="Wingdings" w:char="F0FC"/>
            </w:r>
          </w:p>
        </w:tc>
        <w:tc>
          <w:tcPr>
            <w:tcW w:w="8044" w:type="dxa"/>
          </w:tcPr>
          <w:p w:rsidR="00BC3AC0" w:rsidRPr="007E2F4A" w:rsidRDefault="00BC3AC0" w:rsidP="000136DF">
            <w:pPr>
              <w:spacing w:before="120"/>
              <w:jc w:val="left"/>
              <w:rPr>
                <w:rFonts w:ascii="Calibri" w:hAnsi="Calibri" w:cs="Calibri"/>
              </w:rPr>
            </w:pPr>
            <w:r w:rsidRPr="007E2F4A">
              <w:rPr>
                <w:rFonts w:ascii="Calibri" w:hAnsi="Calibri" w:cs="Calibri"/>
              </w:rPr>
              <w:t>In all cases the patient should be provided with the statutory patient information leaflet which accompanies the medicine.</w:t>
            </w:r>
          </w:p>
        </w:tc>
      </w:tr>
      <w:tr w:rsidR="00BC3AC0" w:rsidRPr="000136DF" w:rsidTr="000F2E3F">
        <w:trPr>
          <w:trHeight w:val="4777"/>
        </w:trPr>
        <w:tc>
          <w:tcPr>
            <w:tcW w:w="1526" w:type="dxa"/>
          </w:tcPr>
          <w:p w:rsidR="00BC3AC0" w:rsidRPr="000136DF" w:rsidRDefault="00BC3AC0" w:rsidP="006A07C2">
            <w:pPr>
              <w:spacing w:before="120"/>
              <w:jc w:val="left"/>
              <w:rPr>
                <w:rFonts w:ascii="Calibri" w:hAnsi="Calibri" w:cs="Calibri"/>
                <w:b/>
              </w:rPr>
            </w:pPr>
            <w:r w:rsidRPr="000136DF">
              <w:rPr>
                <w:rFonts w:ascii="Calibri" w:hAnsi="Calibri" w:cs="Calibri"/>
                <w:b/>
              </w:rPr>
              <w:t>Example</w:t>
            </w:r>
          </w:p>
        </w:tc>
        <w:tc>
          <w:tcPr>
            <w:tcW w:w="8894" w:type="dxa"/>
            <w:gridSpan w:val="2"/>
          </w:tcPr>
          <w:p w:rsidR="00BC3AC0" w:rsidRPr="007E2F4A" w:rsidRDefault="00BC3AC0" w:rsidP="000136DF">
            <w:pPr>
              <w:spacing w:before="120"/>
              <w:jc w:val="left"/>
              <w:rPr>
                <w:rFonts w:ascii="Calibri" w:hAnsi="Calibri" w:cs="Calibri"/>
              </w:rPr>
            </w:pPr>
            <w:r w:rsidRPr="007E2F4A">
              <w:rPr>
                <w:rFonts w:ascii="Calibri" w:hAnsi="Calibri" w:cs="Calibri"/>
              </w:rPr>
              <w:t xml:space="preserve">Influenza and other immunisations to housebound patients (&amp; carers) on DCHS caseload are currently managed by PSD. </w:t>
            </w:r>
          </w:p>
          <w:p w:rsidR="00BC3AC0" w:rsidRPr="007E2F4A" w:rsidRDefault="00BC3AC0" w:rsidP="000136DF">
            <w:pPr>
              <w:spacing w:before="120"/>
              <w:jc w:val="left"/>
              <w:rPr>
                <w:rFonts w:ascii="Calibri" w:hAnsi="Calibri" w:cs="Calibri"/>
              </w:rPr>
            </w:pPr>
            <w:r w:rsidRPr="007E2F4A">
              <w:rPr>
                <w:rFonts w:ascii="Calibri" w:hAnsi="Calibri" w:cs="Calibri"/>
              </w:rPr>
              <w:t>The prescriber should review the list of patients on the District Nurse’s caseload and produce a list of those that they authorize to be immunized. There is no legally valid period for a PSD for administration of a medicine, but good practice dictates that the prescriber should include a start and finish date in the direction to ensure it is acted on within a time frame appropriate to the needs of the patient.</w:t>
            </w:r>
          </w:p>
          <w:p w:rsidR="00BC3AC0" w:rsidRPr="007E2F4A" w:rsidRDefault="00BC3AC0" w:rsidP="000136DF">
            <w:pPr>
              <w:spacing w:before="120"/>
              <w:jc w:val="left"/>
              <w:rPr>
                <w:rFonts w:ascii="Calibri" w:hAnsi="Calibri" w:cs="Calibri"/>
              </w:rPr>
            </w:pPr>
            <w:r w:rsidRPr="007E2F4A">
              <w:rPr>
                <w:rFonts w:ascii="Calibri" w:hAnsi="Calibri" w:cs="Calibri"/>
              </w:rPr>
              <w:t>The Community Nurse or other trained member of the healthcare team may then collect an unlabelled vaccine and the statutory patient information leaflet from the GP practice for administration in the patient’s home, whilst being mindful of appropriate cold chain storage requirements. A record (including manufacturer, batch number and expiry date) should be made in the practice clinical system of all vaccines administered by DCHS staff in case of medicine recalls.</w:t>
            </w:r>
          </w:p>
          <w:p w:rsidR="00BC3AC0" w:rsidRPr="007E2F4A" w:rsidRDefault="00BC3AC0" w:rsidP="000136DF">
            <w:pPr>
              <w:spacing w:before="120"/>
              <w:jc w:val="left"/>
              <w:rPr>
                <w:rFonts w:ascii="Calibri" w:hAnsi="Calibri" w:cs="Calibri"/>
                <w:b/>
              </w:rPr>
            </w:pPr>
            <w:r w:rsidRPr="007E2F4A">
              <w:rPr>
                <w:rFonts w:ascii="Calibri" w:hAnsi="Calibri" w:cs="Calibri"/>
                <w:b/>
              </w:rPr>
              <w:t>NOTE</w:t>
            </w:r>
          </w:p>
          <w:p w:rsidR="00BC3AC0" w:rsidRPr="007E2F4A" w:rsidRDefault="00BC3AC0" w:rsidP="000136DF">
            <w:pPr>
              <w:spacing w:before="120"/>
              <w:jc w:val="left"/>
              <w:rPr>
                <w:rFonts w:ascii="Calibri" w:hAnsi="Calibri" w:cs="Calibri"/>
                <w:b/>
              </w:rPr>
            </w:pPr>
            <w:r w:rsidRPr="007E2F4A">
              <w:rPr>
                <w:rFonts w:ascii="Calibri" w:hAnsi="Calibri" w:cs="Calibri"/>
                <w:b/>
              </w:rPr>
              <w:t xml:space="preserve">The GP practice must retain a record of the PSD list for 2 years </w:t>
            </w:r>
          </w:p>
          <w:p w:rsidR="00BC3AC0" w:rsidRPr="007E2F4A" w:rsidRDefault="00BC3AC0" w:rsidP="000136DF">
            <w:pPr>
              <w:spacing w:before="120" w:after="240"/>
              <w:jc w:val="left"/>
              <w:rPr>
                <w:rFonts w:ascii="Calibri" w:hAnsi="Calibri" w:cs="Calibri"/>
              </w:rPr>
            </w:pPr>
            <w:r w:rsidRPr="007E2F4A">
              <w:rPr>
                <w:rFonts w:ascii="Calibri" w:hAnsi="Calibri" w:cs="Calibri"/>
                <w:b/>
              </w:rPr>
              <w:t>The GP Practice can claim a personally administered fee.</w:t>
            </w:r>
          </w:p>
        </w:tc>
      </w:tr>
      <w:tr w:rsidR="00BC3AC0" w:rsidTr="00D0593C">
        <w:tc>
          <w:tcPr>
            <w:tcW w:w="10420" w:type="dxa"/>
            <w:gridSpan w:val="3"/>
            <w:shd w:val="clear" w:color="auto" w:fill="F2F2F2" w:themeFill="background1" w:themeFillShade="F2"/>
          </w:tcPr>
          <w:p w:rsidR="00BC3AC0" w:rsidRPr="00B3270F" w:rsidRDefault="00BC3AC0" w:rsidP="00B3270F">
            <w:pPr>
              <w:pStyle w:val="ListParagraph"/>
              <w:numPr>
                <w:ilvl w:val="0"/>
                <w:numId w:val="6"/>
              </w:numPr>
              <w:spacing w:before="120" w:after="120"/>
              <w:ind w:left="425" w:hanging="425"/>
              <w:jc w:val="both"/>
              <w:rPr>
                <w:rFonts w:ascii="Arial" w:hAnsi="Arial" w:cs="Arial"/>
                <w:sz w:val="28"/>
                <w:szCs w:val="28"/>
              </w:rPr>
            </w:pPr>
            <w:r w:rsidRPr="00B3270F">
              <w:rPr>
                <w:rFonts w:ascii="Arial" w:hAnsi="Arial" w:cs="Arial"/>
                <w:b/>
                <w:sz w:val="28"/>
                <w:szCs w:val="28"/>
              </w:rPr>
              <w:t>Patient Group Direction</w:t>
            </w:r>
            <w:r w:rsidRPr="00B3270F">
              <w:rPr>
                <w:rFonts w:ascii="Arial" w:hAnsi="Arial" w:cs="Arial"/>
                <w:sz w:val="28"/>
                <w:szCs w:val="28"/>
              </w:rPr>
              <w:t xml:space="preserve"> (PGD): </w:t>
            </w:r>
          </w:p>
        </w:tc>
      </w:tr>
      <w:tr w:rsidR="00BC3AC0" w:rsidTr="007A4197">
        <w:trPr>
          <w:trHeight w:val="1170"/>
        </w:trPr>
        <w:tc>
          <w:tcPr>
            <w:tcW w:w="1526" w:type="dxa"/>
          </w:tcPr>
          <w:p w:rsidR="00BC3AC0" w:rsidRPr="00B3270F" w:rsidRDefault="00BC3AC0" w:rsidP="006A07C2">
            <w:pPr>
              <w:pStyle w:val="ListParagraph"/>
              <w:spacing w:before="120"/>
              <w:ind w:left="0"/>
              <w:jc w:val="both"/>
              <w:rPr>
                <w:rFonts w:ascii="Calibri" w:hAnsi="Calibri" w:cs="Calibri"/>
              </w:rPr>
            </w:pPr>
            <w:r w:rsidRPr="00B3270F">
              <w:rPr>
                <w:rFonts w:ascii="Calibri" w:hAnsi="Calibri" w:cs="Calibri"/>
                <w:b/>
              </w:rPr>
              <w:t xml:space="preserve">What is it? </w:t>
            </w:r>
          </w:p>
          <w:p w:rsidR="00BC3AC0" w:rsidRPr="00B3270F" w:rsidRDefault="00BC3AC0" w:rsidP="006A07C2">
            <w:pPr>
              <w:pStyle w:val="ListParagraph"/>
              <w:spacing w:before="120"/>
              <w:ind w:left="0"/>
              <w:jc w:val="both"/>
              <w:rPr>
                <w:rFonts w:ascii="Calibri" w:hAnsi="Calibri" w:cs="Calibri"/>
                <w:sz w:val="8"/>
                <w:szCs w:val="8"/>
              </w:rPr>
            </w:pPr>
          </w:p>
          <w:p w:rsidR="00BC3AC0" w:rsidRPr="00B3270F" w:rsidRDefault="00BC3AC0" w:rsidP="006A07C2">
            <w:pPr>
              <w:pStyle w:val="ListParagraph"/>
              <w:spacing w:before="120"/>
              <w:ind w:left="-3"/>
              <w:jc w:val="both"/>
              <w:rPr>
                <w:rFonts w:ascii="Calibri" w:hAnsi="Calibri" w:cs="Calibri"/>
                <w:b/>
              </w:rPr>
            </w:pPr>
          </w:p>
          <w:p w:rsidR="00BC3AC0" w:rsidRPr="00B3270F" w:rsidRDefault="00BC3AC0" w:rsidP="006A07C2">
            <w:pPr>
              <w:spacing w:before="120"/>
              <w:jc w:val="left"/>
              <w:rPr>
                <w:rFonts w:ascii="Calibri" w:hAnsi="Calibri" w:cs="Calibri"/>
                <w:sz w:val="20"/>
                <w:szCs w:val="20"/>
              </w:rPr>
            </w:pPr>
          </w:p>
        </w:tc>
        <w:tc>
          <w:tcPr>
            <w:tcW w:w="8894" w:type="dxa"/>
            <w:gridSpan w:val="2"/>
          </w:tcPr>
          <w:p w:rsidR="00BC3AC0" w:rsidRPr="007E2F4A" w:rsidRDefault="00BC3AC0" w:rsidP="00BC3AC0">
            <w:pPr>
              <w:spacing w:before="120"/>
              <w:jc w:val="both"/>
              <w:rPr>
                <w:rFonts w:ascii="Calibri" w:hAnsi="Calibri" w:cs="Calibri"/>
              </w:rPr>
            </w:pPr>
            <w:r w:rsidRPr="007E2F4A">
              <w:rPr>
                <w:rFonts w:ascii="Calibri" w:hAnsi="Calibri" w:cs="Calibri"/>
              </w:rPr>
              <w:t>A PGD is a written direction that allows the supply and/or administration of a specified medicine or medicines, by named authorised health professionals, to a well-defined group of patients requiring treatment of a specific condition.</w:t>
            </w:r>
            <w:r w:rsidRPr="007E2F4A">
              <w:rPr>
                <w:rFonts w:ascii="Calibri" w:hAnsi="Calibri" w:cs="Calibri"/>
                <w:lang w:val="en"/>
              </w:rPr>
              <w:t xml:space="preserve"> The individual healthcare professional must ensure the individual patient meets the eligibility criteria of the PGD.</w:t>
            </w:r>
          </w:p>
        </w:tc>
      </w:tr>
      <w:tr w:rsidR="00BC3AC0" w:rsidTr="00BC3AC0">
        <w:trPr>
          <w:trHeight w:val="947"/>
        </w:trPr>
        <w:tc>
          <w:tcPr>
            <w:tcW w:w="1526" w:type="dxa"/>
          </w:tcPr>
          <w:p w:rsidR="00BC3AC0" w:rsidRPr="00B3270F" w:rsidRDefault="00BC3AC0" w:rsidP="006A07C2">
            <w:pPr>
              <w:pStyle w:val="ListParagraph"/>
              <w:spacing w:before="120"/>
              <w:ind w:left="-3"/>
              <w:jc w:val="both"/>
              <w:rPr>
                <w:rFonts w:ascii="Calibri" w:hAnsi="Calibri" w:cs="Calibri"/>
                <w:b/>
              </w:rPr>
            </w:pPr>
            <w:r w:rsidRPr="00B3270F">
              <w:rPr>
                <w:rFonts w:ascii="Calibri" w:hAnsi="Calibri" w:cs="Calibri"/>
                <w:b/>
              </w:rPr>
              <w:t>Labelling:</w:t>
            </w:r>
            <w:r w:rsidRPr="00B3270F">
              <w:rPr>
                <w:rFonts w:ascii="Calibri" w:hAnsi="Calibri" w:cs="Calibri"/>
              </w:rPr>
              <w:t xml:space="preserve"> </w:t>
            </w:r>
          </w:p>
          <w:p w:rsidR="00BC3AC0" w:rsidRPr="00B3270F" w:rsidRDefault="00BC3AC0" w:rsidP="006A07C2">
            <w:pPr>
              <w:spacing w:before="120"/>
              <w:jc w:val="left"/>
              <w:rPr>
                <w:rFonts w:ascii="Calibri" w:hAnsi="Calibri" w:cs="Calibri"/>
                <w:b/>
              </w:rPr>
            </w:pPr>
          </w:p>
        </w:tc>
        <w:tc>
          <w:tcPr>
            <w:tcW w:w="850" w:type="dxa"/>
          </w:tcPr>
          <w:p w:rsidR="00BC3AC0" w:rsidRPr="00B3270F" w:rsidRDefault="00BC3AC0" w:rsidP="00BC3AC0">
            <w:pPr>
              <w:spacing w:before="120"/>
              <w:rPr>
                <w:rFonts w:ascii="Calibri" w:hAnsi="Calibri" w:cs="Calibri"/>
                <w:b/>
              </w:rPr>
            </w:pPr>
            <w:r w:rsidRPr="00BC3AC0">
              <w:rPr>
                <w:rFonts w:ascii="Calibri" w:hAnsi="Calibri" w:cs="Calibri"/>
                <w:b/>
                <w:sz w:val="32"/>
                <w:szCs w:val="32"/>
              </w:rPr>
              <w:sym w:font="Wingdings" w:char="F0FB"/>
            </w:r>
          </w:p>
        </w:tc>
        <w:tc>
          <w:tcPr>
            <w:tcW w:w="8044" w:type="dxa"/>
          </w:tcPr>
          <w:p w:rsidR="00BC3AC0" w:rsidRPr="007E2F4A" w:rsidRDefault="00BC3AC0" w:rsidP="00B3270F">
            <w:pPr>
              <w:spacing w:before="120"/>
              <w:ind w:left="34"/>
              <w:jc w:val="both"/>
              <w:rPr>
                <w:rFonts w:ascii="Calibri" w:hAnsi="Calibri" w:cs="Calibri"/>
              </w:rPr>
            </w:pPr>
            <w:r w:rsidRPr="007E2F4A">
              <w:rPr>
                <w:rFonts w:ascii="Calibri" w:hAnsi="Calibri" w:cs="Calibri"/>
              </w:rPr>
              <w:t>Where the medicine is for administration to an individual named patient and the medicine is not being supplied to the patient but rather is administered without being stored in the patient’s home, no dispensing label is required.</w:t>
            </w:r>
          </w:p>
        </w:tc>
      </w:tr>
      <w:tr w:rsidR="00BC3AC0" w:rsidTr="00BC3AC0">
        <w:trPr>
          <w:trHeight w:val="787"/>
        </w:trPr>
        <w:tc>
          <w:tcPr>
            <w:tcW w:w="1526" w:type="dxa"/>
          </w:tcPr>
          <w:p w:rsidR="00BC3AC0" w:rsidRPr="00B3270F" w:rsidRDefault="00BC3AC0" w:rsidP="006A07C2">
            <w:pPr>
              <w:spacing w:before="120"/>
              <w:jc w:val="left"/>
              <w:rPr>
                <w:rFonts w:ascii="Calibri" w:hAnsi="Calibri" w:cs="Calibri"/>
                <w:b/>
              </w:rPr>
            </w:pPr>
            <w:r w:rsidRPr="00B3270F">
              <w:rPr>
                <w:rFonts w:ascii="Calibri" w:hAnsi="Calibri" w:cs="Calibri"/>
                <w:b/>
              </w:rPr>
              <w:t>Patient Information</w:t>
            </w:r>
            <w:r>
              <w:rPr>
                <w:rFonts w:ascii="Calibri" w:hAnsi="Calibri" w:cs="Calibri"/>
                <w:b/>
              </w:rPr>
              <w:t xml:space="preserve"> </w:t>
            </w:r>
            <w:r w:rsidRPr="00B3270F">
              <w:rPr>
                <w:rFonts w:ascii="Calibri" w:hAnsi="Calibri" w:cs="Calibri"/>
                <w:b/>
              </w:rPr>
              <w:t>Leaflet</w:t>
            </w:r>
          </w:p>
        </w:tc>
        <w:tc>
          <w:tcPr>
            <w:tcW w:w="850" w:type="dxa"/>
          </w:tcPr>
          <w:p w:rsidR="00BC3AC0" w:rsidRPr="00B3270F" w:rsidRDefault="00BC3AC0" w:rsidP="00BC3AC0">
            <w:pPr>
              <w:spacing w:before="120"/>
              <w:rPr>
                <w:rFonts w:ascii="Calibri" w:hAnsi="Calibri" w:cs="Calibri"/>
                <w:b/>
              </w:rPr>
            </w:pPr>
            <w:r w:rsidRPr="00BC3AC0">
              <w:rPr>
                <w:rFonts w:ascii="Calibri" w:hAnsi="Calibri" w:cs="Calibri"/>
                <w:sz w:val="28"/>
                <w:szCs w:val="28"/>
              </w:rPr>
              <w:sym w:font="Wingdings" w:char="F0FC"/>
            </w:r>
          </w:p>
        </w:tc>
        <w:tc>
          <w:tcPr>
            <w:tcW w:w="8044" w:type="dxa"/>
          </w:tcPr>
          <w:p w:rsidR="00BC3AC0" w:rsidRPr="007E2F4A" w:rsidRDefault="00BC3AC0" w:rsidP="00B3270F">
            <w:pPr>
              <w:spacing w:before="120"/>
              <w:ind w:left="34"/>
              <w:jc w:val="both"/>
              <w:rPr>
                <w:rFonts w:ascii="Calibri" w:hAnsi="Calibri" w:cs="Calibri"/>
              </w:rPr>
            </w:pPr>
            <w:r w:rsidRPr="007E2F4A">
              <w:rPr>
                <w:rFonts w:ascii="Calibri" w:hAnsi="Calibri" w:cs="Calibri"/>
              </w:rPr>
              <w:t>In all cases the patient should be provided with the statutory patient information leaflet which accompanies the medicine.</w:t>
            </w:r>
          </w:p>
        </w:tc>
      </w:tr>
      <w:tr w:rsidR="00BC3AC0" w:rsidTr="001D0EBB">
        <w:trPr>
          <w:trHeight w:val="558"/>
        </w:trPr>
        <w:tc>
          <w:tcPr>
            <w:tcW w:w="1526" w:type="dxa"/>
          </w:tcPr>
          <w:p w:rsidR="00BC3AC0" w:rsidRPr="00B3270F" w:rsidRDefault="00BC3AC0" w:rsidP="006A07C2">
            <w:pPr>
              <w:spacing w:before="120"/>
              <w:jc w:val="left"/>
              <w:rPr>
                <w:rFonts w:ascii="Calibri" w:hAnsi="Calibri" w:cs="Calibri"/>
                <w:b/>
              </w:rPr>
            </w:pPr>
            <w:r w:rsidRPr="00B3270F">
              <w:rPr>
                <w:rFonts w:ascii="Calibri" w:hAnsi="Calibri" w:cs="Calibri"/>
                <w:b/>
              </w:rPr>
              <w:t>Example</w:t>
            </w:r>
          </w:p>
        </w:tc>
        <w:tc>
          <w:tcPr>
            <w:tcW w:w="8894" w:type="dxa"/>
            <w:gridSpan w:val="2"/>
          </w:tcPr>
          <w:p w:rsidR="00BC3AC0" w:rsidRPr="007E2F4A" w:rsidRDefault="00BC3AC0" w:rsidP="00B3270F">
            <w:pPr>
              <w:spacing w:before="120"/>
              <w:ind w:left="34"/>
              <w:jc w:val="both"/>
              <w:rPr>
                <w:rFonts w:ascii="Calibri" w:hAnsi="Calibri" w:cs="Calibri"/>
              </w:rPr>
            </w:pPr>
            <w:r w:rsidRPr="007E2F4A">
              <w:rPr>
                <w:rFonts w:ascii="Calibri" w:hAnsi="Calibri" w:cs="Calibri"/>
              </w:rPr>
              <w:t>Currently there are no shared PGDs between DCHS and GPs</w:t>
            </w:r>
          </w:p>
        </w:tc>
      </w:tr>
      <w:tr w:rsidR="00BC3AC0" w:rsidTr="00E52C69">
        <w:tc>
          <w:tcPr>
            <w:tcW w:w="10420" w:type="dxa"/>
            <w:gridSpan w:val="3"/>
          </w:tcPr>
          <w:p w:rsidR="00BC3AC0" w:rsidRPr="00B3270F" w:rsidRDefault="00BC3AC0" w:rsidP="00B3270F">
            <w:pPr>
              <w:pStyle w:val="ListParagraph"/>
              <w:numPr>
                <w:ilvl w:val="0"/>
                <w:numId w:val="6"/>
              </w:numPr>
              <w:spacing w:before="120"/>
              <w:ind w:left="425" w:hanging="425"/>
              <w:jc w:val="both"/>
              <w:rPr>
                <w:rFonts w:ascii="Calibri" w:eastAsia="Calibri" w:hAnsi="Calibri" w:cs="Calibri"/>
              </w:rPr>
            </w:pPr>
            <w:r w:rsidRPr="00B3270F">
              <w:rPr>
                <w:rFonts w:ascii="Calibri" w:eastAsia="Calibri" w:hAnsi="Calibri" w:cs="Calibri"/>
                <w:b/>
                <w:sz w:val="24"/>
                <w:szCs w:val="24"/>
              </w:rPr>
              <w:t>Personally Administered</w:t>
            </w:r>
            <w:r w:rsidRPr="00B3270F">
              <w:rPr>
                <w:rFonts w:ascii="Calibri" w:eastAsia="Calibri" w:hAnsi="Calibri" w:cs="Calibri"/>
                <w:sz w:val="24"/>
                <w:szCs w:val="24"/>
              </w:rPr>
              <w:t>:</w:t>
            </w:r>
            <w:r w:rsidRPr="00B3270F">
              <w:rPr>
                <w:rFonts w:ascii="Calibri" w:eastAsia="Calibri" w:hAnsi="Calibri" w:cs="Calibri"/>
              </w:rPr>
              <w:t xml:space="preserve"> </w:t>
            </w:r>
          </w:p>
          <w:p w:rsidR="00BC3AC0" w:rsidRPr="00B3270F" w:rsidRDefault="00BC3AC0" w:rsidP="00E2291D">
            <w:pPr>
              <w:pStyle w:val="ListParagraph"/>
              <w:ind w:left="360"/>
              <w:jc w:val="both"/>
              <w:rPr>
                <w:rFonts w:ascii="Calibri" w:eastAsia="Calibri" w:hAnsi="Calibri" w:cs="Calibri"/>
              </w:rPr>
            </w:pPr>
            <w:r w:rsidRPr="00B3270F">
              <w:rPr>
                <w:rFonts w:ascii="Calibri" w:eastAsia="Calibri" w:hAnsi="Calibri" w:cs="Calibri"/>
              </w:rPr>
              <w:t xml:space="preserve">GP practices can claim personally administered against all injections/ vaccinations which are supplied via the surgery. </w:t>
            </w:r>
          </w:p>
          <w:p w:rsidR="00BC3AC0" w:rsidRPr="00B3270F" w:rsidRDefault="00BC3AC0" w:rsidP="009F0557">
            <w:pPr>
              <w:ind w:left="360"/>
              <w:jc w:val="both"/>
              <w:rPr>
                <w:rFonts w:ascii="Calibri" w:eastAsia="Calibri" w:hAnsi="Calibri" w:cs="Calibri"/>
              </w:rPr>
            </w:pPr>
            <w:r w:rsidRPr="00B3270F">
              <w:rPr>
                <w:rFonts w:ascii="Calibri" w:eastAsia="Calibri" w:hAnsi="Calibri" w:cs="Calibri"/>
              </w:rPr>
              <w:t xml:space="preserve">Personally administered cannot be claimed against medicines including injections </w:t>
            </w:r>
            <w:r w:rsidR="009F0557">
              <w:rPr>
                <w:rFonts w:ascii="Calibri" w:eastAsia="Calibri" w:hAnsi="Calibri" w:cs="Calibri"/>
              </w:rPr>
              <w:t xml:space="preserve">dispensed by a community pharmacy </w:t>
            </w:r>
          </w:p>
        </w:tc>
      </w:tr>
      <w:tr w:rsidR="00BC3AC0" w:rsidTr="00371895">
        <w:tc>
          <w:tcPr>
            <w:tcW w:w="10420" w:type="dxa"/>
            <w:gridSpan w:val="3"/>
          </w:tcPr>
          <w:p w:rsidR="00CC2082" w:rsidRPr="00C72137" w:rsidRDefault="00CC2082" w:rsidP="00CC2082">
            <w:pPr>
              <w:pStyle w:val="Default"/>
              <w:jc w:val="both"/>
              <w:rPr>
                <w:rFonts w:ascii="Calibri" w:hAnsi="Calibri" w:cs="Calibri"/>
                <w:b/>
              </w:rPr>
            </w:pPr>
            <w:r w:rsidRPr="00C72137">
              <w:rPr>
                <w:rFonts w:ascii="Calibri" w:hAnsi="Calibri" w:cs="Calibri"/>
                <w:b/>
              </w:rPr>
              <w:t xml:space="preserve">5. </w:t>
            </w:r>
            <w:r w:rsidR="00C72137" w:rsidRPr="00C72137">
              <w:rPr>
                <w:rFonts w:ascii="Calibri" w:hAnsi="Calibri" w:cs="Calibri"/>
                <w:b/>
              </w:rPr>
              <w:t xml:space="preserve">  </w:t>
            </w:r>
            <w:r w:rsidR="00035FEE">
              <w:rPr>
                <w:rFonts w:ascii="Calibri" w:hAnsi="Calibri" w:cs="Calibri"/>
                <w:b/>
              </w:rPr>
              <w:t>G</w:t>
            </w:r>
            <w:r w:rsidR="00035FEE" w:rsidRPr="00035FEE">
              <w:rPr>
                <w:rFonts w:ascii="Calibri" w:hAnsi="Calibri" w:cs="Calibri"/>
                <w:b/>
              </w:rPr>
              <w:t xml:space="preserve">onadotrophin-releasing hormone injections </w:t>
            </w:r>
            <w:r w:rsidR="00035FEE" w:rsidRPr="00035FEE">
              <w:rPr>
                <w:rFonts w:ascii="Calibri" w:hAnsi="Calibri" w:cs="Calibri"/>
              </w:rPr>
              <w:t xml:space="preserve">e.g. </w:t>
            </w:r>
            <w:proofErr w:type="spellStart"/>
            <w:r w:rsidR="00035FEE">
              <w:rPr>
                <w:rFonts w:ascii="Calibri" w:hAnsi="Calibri" w:cs="Calibri"/>
              </w:rPr>
              <w:t>buserelin</w:t>
            </w:r>
            <w:proofErr w:type="spellEnd"/>
            <w:r w:rsidR="00035FEE">
              <w:rPr>
                <w:rFonts w:ascii="Calibri" w:hAnsi="Calibri" w:cs="Calibri"/>
              </w:rPr>
              <w:t xml:space="preserve">, </w:t>
            </w:r>
            <w:proofErr w:type="spellStart"/>
            <w:r w:rsidR="00035FEE">
              <w:rPr>
                <w:rFonts w:ascii="Calibri" w:hAnsi="Calibri" w:cs="Calibri"/>
              </w:rPr>
              <w:t>l</w:t>
            </w:r>
            <w:r w:rsidR="00C72137" w:rsidRPr="00035FEE">
              <w:rPr>
                <w:rFonts w:ascii="Calibri" w:hAnsi="Calibri" w:cs="Calibri"/>
              </w:rPr>
              <w:t>euprorelin</w:t>
            </w:r>
            <w:proofErr w:type="spellEnd"/>
            <w:r w:rsidR="00035FEE">
              <w:rPr>
                <w:rFonts w:ascii="Calibri" w:hAnsi="Calibri" w:cs="Calibri"/>
              </w:rPr>
              <w:t xml:space="preserve">, </w:t>
            </w:r>
            <w:proofErr w:type="spellStart"/>
            <w:r w:rsidR="00035FEE">
              <w:rPr>
                <w:rFonts w:ascii="Calibri" w:hAnsi="Calibri" w:cs="Calibri"/>
              </w:rPr>
              <w:t>triptorelin</w:t>
            </w:r>
            <w:proofErr w:type="spellEnd"/>
          </w:p>
          <w:p w:rsidR="00CC2082" w:rsidRDefault="00CC2082" w:rsidP="00CC2082">
            <w:pPr>
              <w:pStyle w:val="Default"/>
              <w:jc w:val="both"/>
              <w:rPr>
                <w:rFonts w:ascii="Calibri" w:hAnsi="Calibri" w:cs="Calibri"/>
                <w:sz w:val="22"/>
                <w:szCs w:val="22"/>
              </w:rPr>
            </w:pPr>
            <w:r>
              <w:rPr>
                <w:rFonts w:ascii="Calibri" w:hAnsi="Calibri" w:cs="Calibri"/>
                <w:sz w:val="22"/>
                <w:szCs w:val="22"/>
              </w:rPr>
              <w:t xml:space="preserve">   </w:t>
            </w:r>
            <w:r w:rsidR="00C72137">
              <w:rPr>
                <w:rFonts w:ascii="Calibri" w:hAnsi="Calibri" w:cs="Calibri"/>
                <w:sz w:val="22"/>
                <w:szCs w:val="22"/>
              </w:rPr>
              <w:t xml:space="preserve">  </w:t>
            </w:r>
            <w:r>
              <w:rPr>
                <w:rFonts w:ascii="Calibri" w:hAnsi="Calibri" w:cs="Calibri"/>
                <w:sz w:val="22"/>
                <w:szCs w:val="22"/>
              </w:rPr>
              <w:t xml:space="preserve"> </w:t>
            </w:r>
            <w:r w:rsidR="00BC3AC0" w:rsidRPr="00B3270F">
              <w:rPr>
                <w:rFonts w:ascii="Calibri" w:hAnsi="Calibri" w:cs="Calibri"/>
                <w:sz w:val="22"/>
                <w:szCs w:val="22"/>
              </w:rPr>
              <w:t>Can be managed by PSD or FP10. If a PSD is used the prescriber will need to supply dosing information to</w:t>
            </w:r>
          </w:p>
          <w:p w:rsidR="00C72137" w:rsidRDefault="00CC2082" w:rsidP="00CC2082">
            <w:pPr>
              <w:pStyle w:val="Default"/>
              <w:jc w:val="both"/>
              <w:rPr>
                <w:rFonts w:ascii="Calibri" w:hAnsi="Calibri" w:cs="Calibri"/>
                <w:sz w:val="22"/>
                <w:szCs w:val="22"/>
              </w:rPr>
            </w:pPr>
            <w:r>
              <w:rPr>
                <w:rFonts w:ascii="Calibri" w:hAnsi="Calibri" w:cs="Calibri"/>
                <w:sz w:val="22"/>
                <w:szCs w:val="22"/>
              </w:rPr>
              <w:t xml:space="preserve"> </w:t>
            </w:r>
            <w:r w:rsidR="00C72137">
              <w:rPr>
                <w:rFonts w:ascii="Calibri" w:hAnsi="Calibri" w:cs="Calibri"/>
                <w:sz w:val="22"/>
                <w:szCs w:val="22"/>
              </w:rPr>
              <w:t xml:space="preserve">  </w:t>
            </w:r>
            <w:r>
              <w:rPr>
                <w:rFonts w:ascii="Calibri" w:hAnsi="Calibri" w:cs="Calibri"/>
                <w:sz w:val="22"/>
                <w:szCs w:val="22"/>
              </w:rPr>
              <w:t xml:space="preserve">  </w:t>
            </w:r>
            <w:r w:rsidR="00BC3AC0" w:rsidRPr="00B3270F">
              <w:rPr>
                <w:rFonts w:ascii="Calibri" w:hAnsi="Calibri" w:cs="Calibri"/>
                <w:sz w:val="22"/>
                <w:szCs w:val="22"/>
              </w:rPr>
              <w:t xml:space="preserve"> </w:t>
            </w:r>
            <w:proofErr w:type="gramStart"/>
            <w:r w:rsidR="00BC3AC0" w:rsidRPr="00B3270F">
              <w:rPr>
                <w:rFonts w:ascii="Calibri" w:hAnsi="Calibri" w:cs="Calibri"/>
                <w:sz w:val="22"/>
                <w:szCs w:val="22"/>
              </w:rPr>
              <w:t>allow</w:t>
            </w:r>
            <w:proofErr w:type="gramEnd"/>
            <w:r w:rsidR="00BC3AC0" w:rsidRPr="00B3270F">
              <w:rPr>
                <w:rFonts w:ascii="Calibri" w:hAnsi="Calibri" w:cs="Calibri"/>
                <w:sz w:val="22"/>
                <w:szCs w:val="22"/>
              </w:rPr>
              <w:t xml:space="preserve"> DCHS staff to administer. This can be done either by the prescriber documenting the dose and </w:t>
            </w:r>
            <w:r w:rsidR="00C72137">
              <w:rPr>
                <w:rFonts w:ascii="Calibri" w:hAnsi="Calibri" w:cs="Calibri"/>
                <w:sz w:val="22"/>
                <w:szCs w:val="22"/>
              </w:rPr>
              <w:t xml:space="preserve">   </w:t>
            </w:r>
          </w:p>
          <w:p w:rsidR="00E21372" w:rsidRDefault="00C72137" w:rsidP="00E21372">
            <w:pPr>
              <w:pStyle w:val="Default"/>
              <w:jc w:val="both"/>
              <w:rPr>
                <w:rFonts w:ascii="Calibri" w:hAnsi="Calibri" w:cs="Calibri"/>
                <w:sz w:val="22"/>
                <w:szCs w:val="22"/>
              </w:rPr>
            </w:pPr>
            <w:r>
              <w:rPr>
                <w:rFonts w:ascii="Calibri" w:hAnsi="Calibri" w:cs="Calibri"/>
                <w:sz w:val="22"/>
                <w:szCs w:val="22"/>
              </w:rPr>
              <w:t xml:space="preserve">      </w:t>
            </w:r>
            <w:r w:rsidR="00BC3AC0" w:rsidRPr="00B3270F">
              <w:rPr>
                <w:rFonts w:ascii="Calibri" w:hAnsi="Calibri" w:cs="Calibri"/>
                <w:sz w:val="22"/>
                <w:szCs w:val="22"/>
              </w:rPr>
              <w:t>instruction</w:t>
            </w:r>
            <w:r w:rsidR="00E21372">
              <w:rPr>
                <w:rFonts w:ascii="Calibri" w:hAnsi="Calibri" w:cs="Calibri"/>
                <w:sz w:val="22"/>
                <w:szCs w:val="22"/>
              </w:rPr>
              <w:t xml:space="preserve"> to administer</w:t>
            </w:r>
            <w:r>
              <w:rPr>
                <w:rFonts w:ascii="Calibri" w:hAnsi="Calibri" w:cs="Calibri"/>
                <w:sz w:val="22"/>
                <w:szCs w:val="22"/>
              </w:rPr>
              <w:t xml:space="preserve"> </w:t>
            </w:r>
            <w:r w:rsidR="00BC3AC0" w:rsidRPr="00B3270F">
              <w:rPr>
                <w:rFonts w:ascii="Calibri" w:hAnsi="Calibri" w:cs="Calibri"/>
                <w:sz w:val="22"/>
                <w:szCs w:val="22"/>
              </w:rPr>
              <w:t xml:space="preserve">in the patient’s GP record </w:t>
            </w:r>
            <w:r w:rsidR="00E21372">
              <w:rPr>
                <w:rFonts w:ascii="Calibri" w:hAnsi="Calibri" w:cs="Calibri"/>
                <w:sz w:val="22"/>
                <w:szCs w:val="22"/>
              </w:rPr>
              <w:t xml:space="preserve">( </w:t>
            </w:r>
            <w:proofErr w:type="spellStart"/>
            <w:r w:rsidR="00E21372">
              <w:rPr>
                <w:rFonts w:ascii="Calibri" w:hAnsi="Calibri" w:cs="Calibri"/>
                <w:sz w:val="22"/>
                <w:szCs w:val="22"/>
              </w:rPr>
              <w:t>ie</w:t>
            </w:r>
            <w:proofErr w:type="spellEnd"/>
            <w:r w:rsidR="00E21372">
              <w:rPr>
                <w:rFonts w:ascii="Calibri" w:hAnsi="Calibri" w:cs="Calibri"/>
                <w:sz w:val="22"/>
                <w:szCs w:val="22"/>
              </w:rPr>
              <w:t xml:space="preserve"> there by </w:t>
            </w:r>
            <w:r w:rsidR="00BC3AC0" w:rsidRPr="00B3270F">
              <w:rPr>
                <w:rFonts w:ascii="Calibri" w:hAnsi="Calibri" w:cs="Calibri"/>
                <w:sz w:val="22"/>
                <w:szCs w:val="22"/>
              </w:rPr>
              <w:t xml:space="preserve">providing information the nurse can </w:t>
            </w:r>
            <w:r w:rsidR="00E21372">
              <w:rPr>
                <w:rFonts w:ascii="Calibri" w:hAnsi="Calibri" w:cs="Calibri"/>
                <w:sz w:val="22"/>
                <w:szCs w:val="22"/>
              </w:rPr>
              <w:t xml:space="preserve">use to </w:t>
            </w:r>
          </w:p>
          <w:p w:rsidR="00BC3AC0" w:rsidRPr="00180784" w:rsidRDefault="00E21372" w:rsidP="00E21372">
            <w:pPr>
              <w:pStyle w:val="Default"/>
              <w:jc w:val="both"/>
              <w:rPr>
                <w:rFonts w:ascii="Calibri" w:hAnsi="Calibri" w:cs="Calibri"/>
                <w:sz w:val="22"/>
                <w:szCs w:val="22"/>
              </w:rPr>
            </w:pPr>
            <w:r>
              <w:rPr>
                <w:rFonts w:ascii="Calibri" w:hAnsi="Calibri" w:cs="Calibri"/>
                <w:sz w:val="22"/>
                <w:szCs w:val="22"/>
              </w:rPr>
              <w:t xml:space="preserve">      </w:t>
            </w:r>
            <w:r w:rsidR="00BC3AC0" w:rsidRPr="00B3270F">
              <w:rPr>
                <w:rFonts w:ascii="Calibri" w:hAnsi="Calibri" w:cs="Calibri"/>
                <w:sz w:val="22"/>
                <w:szCs w:val="22"/>
              </w:rPr>
              <w:t xml:space="preserve">transcribe) or </w:t>
            </w:r>
            <w:r>
              <w:rPr>
                <w:rFonts w:ascii="Calibri" w:hAnsi="Calibri" w:cs="Calibri"/>
                <w:sz w:val="22"/>
                <w:szCs w:val="22"/>
              </w:rPr>
              <w:t xml:space="preserve">by </w:t>
            </w:r>
            <w:r w:rsidR="00C72137">
              <w:rPr>
                <w:rFonts w:ascii="Calibri" w:hAnsi="Calibri" w:cs="Calibri"/>
                <w:sz w:val="22"/>
                <w:szCs w:val="22"/>
              </w:rPr>
              <w:t xml:space="preserve"> c</w:t>
            </w:r>
            <w:r>
              <w:rPr>
                <w:rFonts w:ascii="Calibri" w:hAnsi="Calibri" w:cs="Calibri"/>
                <w:sz w:val="22"/>
                <w:szCs w:val="22"/>
              </w:rPr>
              <w:t>ompleting</w:t>
            </w:r>
            <w:r w:rsidR="00BC3AC0" w:rsidRPr="00B3270F">
              <w:rPr>
                <w:rFonts w:ascii="Calibri" w:hAnsi="Calibri" w:cs="Calibri"/>
                <w:sz w:val="22"/>
                <w:szCs w:val="22"/>
              </w:rPr>
              <w:t xml:space="preserve"> DCHS</w:t>
            </w:r>
            <w:r w:rsidR="00CC2082">
              <w:rPr>
                <w:rFonts w:ascii="Calibri" w:hAnsi="Calibri" w:cs="Calibri"/>
                <w:sz w:val="22"/>
                <w:szCs w:val="22"/>
              </w:rPr>
              <w:t xml:space="preserve">  </w:t>
            </w:r>
            <w:r w:rsidR="00BC3AC0" w:rsidRPr="00B3270F">
              <w:rPr>
                <w:rFonts w:ascii="Calibri" w:hAnsi="Calibri" w:cs="Calibri"/>
                <w:sz w:val="22"/>
                <w:szCs w:val="22"/>
              </w:rPr>
              <w:t xml:space="preserve">administration documentation </w:t>
            </w:r>
          </w:p>
        </w:tc>
      </w:tr>
    </w:tbl>
    <w:p w:rsidR="00E2291D" w:rsidRPr="00CF00AB" w:rsidRDefault="00E2291D" w:rsidP="005D748F">
      <w:pPr>
        <w:jc w:val="left"/>
        <w:rPr>
          <w:rFonts w:cstheme="minorHAnsi"/>
        </w:rPr>
      </w:pPr>
    </w:p>
    <w:sectPr w:rsidR="00E2291D" w:rsidRPr="00CF00AB" w:rsidSect="00180784">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D2A" w:rsidRDefault="00F63D2A" w:rsidP="00E2291D">
      <w:r>
        <w:separator/>
      </w:r>
    </w:p>
  </w:endnote>
  <w:endnote w:type="continuationSeparator" w:id="0">
    <w:p w:rsidR="00F63D2A" w:rsidRDefault="00F63D2A" w:rsidP="00E22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91D" w:rsidRDefault="00E2291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DCHS &amp; Derbyshire Prescribing Group </w:t>
    </w:r>
    <w:r w:rsidR="00F36903">
      <w:rPr>
        <w:rFonts w:asciiTheme="majorHAnsi" w:eastAsiaTheme="majorEastAsia" w:hAnsiTheme="majorHAnsi" w:cstheme="majorBidi"/>
      </w:rPr>
      <w:t>June 2020 Review Date Feb 2023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3452C" w:rsidRPr="0073452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D2A" w:rsidRDefault="00F63D2A" w:rsidP="00E2291D">
      <w:r>
        <w:separator/>
      </w:r>
    </w:p>
  </w:footnote>
  <w:footnote w:type="continuationSeparator" w:id="0">
    <w:p w:rsidR="00F63D2A" w:rsidRDefault="00F63D2A" w:rsidP="00E229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E09EF"/>
    <w:multiLevelType w:val="hybridMultilevel"/>
    <w:tmpl w:val="A502C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135572C"/>
    <w:multiLevelType w:val="hybridMultilevel"/>
    <w:tmpl w:val="56E4D95E"/>
    <w:lvl w:ilvl="0" w:tplc="FB522F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CAD4F00"/>
    <w:multiLevelType w:val="hybridMultilevel"/>
    <w:tmpl w:val="3BE89044"/>
    <w:lvl w:ilvl="0" w:tplc="0809000F">
      <w:start w:val="1"/>
      <w:numFmt w:val="decimal"/>
      <w:lvlText w:val="%1."/>
      <w:lvlJc w:val="left"/>
      <w:pPr>
        <w:ind w:left="720" w:hanging="360"/>
      </w:pPr>
      <w:rPr>
        <w:rFonts w:hint="default"/>
        <w:b/>
        <w:bCs/>
        <w:spacing w:val="-4"/>
        <w:w w:val="99"/>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3B2FC6"/>
    <w:multiLevelType w:val="hybridMultilevel"/>
    <w:tmpl w:val="BE16F52C"/>
    <w:lvl w:ilvl="0" w:tplc="4C72195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693A86"/>
    <w:multiLevelType w:val="hybridMultilevel"/>
    <w:tmpl w:val="DBFCCDEA"/>
    <w:lvl w:ilvl="0" w:tplc="B8ECE676">
      <w:start w:val="3"/>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81A70D2"/>
    <w:multiLevelType w:val="hybridMultilevel"/>
    <w:tmpl w:val="8B92D5D8"/>
    <w:lvl w:ilvl="0" w:tplc="FB522F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CFB28CD"/>
    <w:multiLevelType w:val="hybridMultilevel"/>
    <w:tmpl w:val="6E2E3DD6"/>
    <w:lvl w:ilvl="0" w:tplc="FB522F94">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40079C9"/>
    <w:multiLevelType w:val="hybridMultilevel"/>
    <w:tmpl w:val="CFB63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57"/>
  <w:drawingGridVertic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AB"/>
    <w:rsid w:val="000136DF"/>
    <w:rsid w:val="00035FEE"/>
    <w:rsid w:val="00153237"/>
    <w:rsid w:val="00180784"/>
    <w:rsid w:val="00296C7D"/>
    <w:rsid w:val="002A78B5"/>
    <w:rsid w:val="00396C21"/>
    <w:rsid w:val="00401F7E"/>
    <w:rsid w:val="00407B8D"/>
    <w:rsid w:val="00435A15"/>
    <w:rsid w:val="00445A15"/>
    <w:rsid w:val="005C6C66"/>
    <w:rsid w:val="005D748F"/>
    <w:rsid w:val="006C6620"/>
    <w:rsid w:val="00726668"/>
    <w:rsid w:val="0073452C"/>
    <w:rsid w:val="007C483C"/>
    <w:rsid w:val="007E2F4A"/>
    <w:rsid w:val="00824403"/>
    <w:rsid w:val="00842B0C"/>
    <w:rsid w:val="00861B84"/>
    <w:rsid w:val="00893CFF"/>
    <w:rsid w:val="008E49D7"/>
    <w:rsid w:val="009F0557"/>
    <w:rsid w:val="00AA61A9"/>
    <w:rsid w:val="00B129D4"/>
    <w:rsid w:val="00B3270F"/>
    <w:rsid w:val="00BC3AC0"/>
    <w:rsid w:val="00C52372"/>
    <w:rsid w:val="00C72137"/>
    <w:rsid w:val="00C74BA4"/>
    <w:rsid w:val="00C766D5"/>
    <w:rsid w:val="00C93E7B"/>
    <w:rsid w:val="00CC2082"/>
    <w:rsid w:val="00CD089A"/>
    <w:rsid w:val="00CE322B"/>
    <w:rsid w:val="00CF00AB"/>
    <w:rsid w:val="00D13504"/>
    <w:rsid w:val="00D27EA7"/>
    <w:rsid w:val="00DE286C"/>
    <w:rsid w:val="00E21372"/>
    <w:rsid w:val="00E2291D"/>
    <w:rsid w:val="00F36903"/>
    <w:rsid w:val="00F63D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00AB"/>
    <w:pPr>
      <w:autoSpaceDE w:val="0"/>
      <w:autoSpaceDN w:val="0"/>
      <w:adjustRightInd w:val="0"/>
      <w:jc w:val="left"/>
    </w:pPr>
    <w:rPr>
      <w:rFonts w:ascii="Arial" w:hAnsi="Arial" w:cs="Arial"/>
      <w:color w:val="000000"/>
      <w:sz w:val="24"/>
      <w:szCs w:val="24"/>
    </w:rPr>
  </w:style>
  <w:style w:type="character" w:styleId="Hyperlink">
    <w:name w:val="Hyperlink"/>
    <w:basedOn w:val="DefaultParagraphFont"/>
    <w:uiPriority w:val="99"/>
    <w:unhideWhenUsed/>
    <w:rsid w:val="005C6C66"/>
    <w:rPr>
      <w:color w:val="0000FF" w:themeColor="hyperlink"/>
      <w:u w:val="single"/>
    </w:rPr>
  </w:style>
  <w:style w:type="paragraph" w:styleId="ListParagraph">
    <w:name w:val="List Paragraph"/>
    <w:basedOn w:val="Normal"/>
    <w:uiPriority w:val="34"/>
    <w:qFormat/>
    <w:rsid w:val="00DE286C"/>
    <w:pPr>
      <w:ind w:left="720"/>
      <w:contextualSpacing/>
    </w:pPr>
  </w:style>
  <w:style w:type="table" w:styleId="TableGrid">
    <w:name w:val="Table Grid"/>
    <w:basedOn w:val="TableNormal"/>
    <w:uiPriority w:val="59"/>
    <w:rsid w:val="002A7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BA4"/>
    <w:rPr>
      <w:rFonts w:ascii="Tahoma" w:hAnsi="Tahoma" w:cs="Tahoma"/>
      <w:sz w:val="16"/>
      <w:szCs w:val="16"/>
    </w:rPr>
  </w:style>
  <w:style w:type="character" w:customStyle="1" w:styleId="BalloonTextChar">
    <w:name w:val="Balloon Text Char"/>
    <w:basedOn w:val="DefaultParagraphFont"/>
    <w:link w:val="BalloonText"/>
    <w:uiPriority w:val="99"/>
    <w:semiHidden/>
    <w:rsid w:val="00C74BA4"/>
    <w:rPr>
      <w:rFonts w:ascii="Tahoma" w:hAnsi="Tahoma" w:cs="Tahoma"/>
      <w:sz w:val="16"/>
      <w:szCs w:val="16"/>
    </w:rPr>
  </w:style>
  <w:style w:type="paragraph" w:styleId="Header">
    <w:name w:val="header"/>
    <w:basedOn w:val="Normal"/>
    <w:link w:val="HeaderChar"/>
    <w:uiPriority w:val="99"/>
    <w:unhideWhenUsed/>
    <w:rsid w:val="00E2291D"/>
    <w:pPr>
      <w:tabs>
        <w:tab w:val="center" w:pos="4513"/>
        <w:tab w:val="right" w:pos="9026"/>
      </w:tabs>
    </w:pPr>
  </w:style>
  <w:style w:type="character" w:customStyle="1" w:styleId="HeaderChar">
    <w:name w:val="Header Char"/>
    <w:basedOn w:val="DefaultParagraphFont"/>
    <w:link w:val="Header"/>
    <w:uiPriority w:val="99"/>
    <w:rsid w:val="00E2291D"/>
  </w:style>
  <w:style w:type="paragraph" w:styleId="Footer">
    <w:name w:val="footer"/>
    <w:basedOn w:val="Normal"/>
    <w:link w:val="FooterChar"/>
    <w:uiPriority w:val="99"/>
    <w:unhideWhenUsed/>
    <w:rsid w:val="00E2291D"/>
    <w:pPr>
      <w:tabs>
        <w:tab w:val="center" w:pos="4513"/>
        <w:tab w:val="right" w:pos="9026"/>
      </w:tabs>
    </w:pPr>
  </w:style>
  <w:style w:type="character" w:customStyle="1" w:styleId="FooterChar">
    <w:name w:val="Footer Char"/>
    <w:basedOn w:val="DefaultParagraphFont"/>
    <w:link w:val="Footer"/>
    <w:uiPriority w:val="99"/>
    <w:rsid w:val="00E22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8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00AB"/>
    <w:pPr>
      <w:autoSpaceDE w:val="0"/>
      <w:autoSpaceDN w:val="0"/>
      <w:adjustRightInd w:val="0"/>
      <w:jc w:val="left"/>
    </w:pPr>
    <w:rPr>
      <w:rFonts w:ascii="Arial" w:hAnsi="Arial" w:cs="Arial"/>
      <w:color w:val="000000"/>
      <w:sz w:val="24"/>
      <w:szCs w:val="24"/>
    </w:rPr>
  </w:style>
  <w:style w:type="character" w:styleId="Hyperlink">
    <w:name w:val="Hyperlink"/>
    <w:basedOn w:val="DefaultParagraphFont"/>
    <w:uiPriority w:val="99"/>
    <w:unhideWhenUsed/>
    <w:rsid w:val="005C6C66"/>
    <w:rPr>
      <w:color w:val="0000FF" w:themeColor="hyperlink"/>
      <w:u w:val="single"/>
    </w:rPr>
  </w:style>
  <w:style w:type="paragraph" w:styleId="ListParagraph">
    <w:name w:val="List Paragraph"/>
    <w:basedOn w:val="Normal"/>
    <w:uiPriority w:val="34"/>
    <w:qFormat/>
    <w:rsid w:val="00DE286C"/>
    <w:pPr>
      <w:ind w:left="720"/>
      <w:contextualSpacing/>
    </w:pPr>
  </w:style>
  <w:style w:type="table" w:styleId="TableGrid">
    <w:name w:val="Table Grid"/>
    <w:basedOn w:val="TableNormal"/>
    <w:uiPriority w:val="59"/>
    <w:rsid w:val="002A7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BA4"/>
    <w:rPr>
      <w:rFonts w:ascii="Tahoma" w:hAnsi="Tahoma" w:cs="Tahoma"/>
      <w:sz w:val="16"/>
      <w:szCs w:val="16"/>
    </w:rPr>
  </w:style>
  <w:style w:type="character" w:customStyle="1" w:styleId="BalloonTextChar">
    <w:name w:val="Balloon Text Char"/>
    <w:basedOn w:val="DefaultParagraphFont"/>
    <w:link w:val="BalloonText"/>
    <w:uiPriority w:val="99"/>
    <w:semiHidden/>
    <w:rsid w:val="00C74BA4"/>
    <w:rPr>
      <w:rFonts w:ascii="Tahoma" w:hAnsi="Tahoma" w:cs="Tahoma"/>
      <w:sz w:val="16"/>
      <w:szCs w:val="16"/>
    </w:rPr>
  </w:style>
  <w:style w:type="paragraph" w:styleId="Header">
    <w:name w:val="header"/>
    <w:basedOn w:val="Normal"/>
    <w:link w:val="HeaderChar"/>
    <w:uiPriority w:val="99"/>
    <w:unhideWhenUsed/>
    <w:rsid w:val="00E2291D"/>
    <w:pPr>
      <w:tabs>
        <w:tab w:val="center" w:pos="4513"/>
        <w:tab w:val="right" w:pos="9026"/>
      </w:tabs>
    </w:pPr>
  </w:style>
  <w:style w:type="character" w:customStyle="1" w:styleId="HeaderChar">
    <w:name w:val="Header Char"/>
    <w:basedOn w:val="DefaultParagraphFont"/>
    <w:link w:val="Header"/>
    <w:uiPriority w:val="99"/>
    <w:rsid w:val="00E2291D"/>
  </w:style>
  <w:style w:type="paragraph" w:styleId="Footer">
    <w:name w:val="footer"/>
    <w:basedOn w:val="Normal"/>
    <w:link w:val="FooterChar"/>
    <w:uiPriority w:val="99"/>
    <w:unhideWhenUsed/>
    <w:rsid w:val="00E2291D"/>
    <w:pPr>
      <w:tabs>
        <w:tab w:val="center" w:pos="4513"/>
        <w:tab w:val="right" w:pos="9026"/>
      </w:tabs>
    </w:pPr>
  </w:style>
  <w:style w:type="character" w:customStyle="1" w:styleId="FooterChar">
    <w:name w:val="Footer Char"/>
    <w:basedOn w:val="DefaultParagraphFont"/>
    <w:link w:val="Footer"/>
    <w:uiPriority w:val="99"/>
    <w:rsid w:val="00E22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rpharms.com/Portals/0/RPS%20document%20library/Open%20access/Professional%20standards/SSHM%20and%20Admin/Admin%20of%20Meds%20prof%20guidance.pdf?ver=2019-01-23-145026-56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C8B19-9052-4428-A4AD-D2BEF50CF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Acelyn_Sutton</dc:creator>
  <cp:lastModifiedBy>anna_braithwaite</cp:lastModifiedBy>
  <cp:revision>2</cp:revision>
  <dcterms:created xsi:type="dcterms:W3CDTF">2020-07-13T16:26:00Z</dcterms:created>
  <dcterms:modified xsi:type="dcterms:W3CDTF">2020-07-13T16:26:00Z</dcterms:modified>
</cp:coreProperties>
</file>