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3BBDC" w14:textId="738EB598" w:rsidR="00BB5246" w:rsidRDefault="00B44324" w:rsidP="00BB52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Pr</w:t>
      </w:r>
      <w:r w:rsidR="00EF4E0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ioritisation</w:t>
      </w:r>
      <w:r w:rsidR="00BB5246" w:rsidRPr="00BB524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for </w:t>
      </w:r>
      <w:r w:rsidR="009326A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long term condition</w:t>
      </w:r>
      <w:r w:rsidR="00FE651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r w:rsidR="00BB5246" w:rsidRPr="00BB524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reviews in Derbyshire</w:t>
      </w:r>
    </w:p>
    <w:p w14:paraId="5609E29E" w14:textId="3C56DB63" w:rsidR="009326A1" w:rsidRDefault="009326A1" w:rsidP="00BB52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(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including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asthma, COPD, diabetes, CVD and mental health)</w:t>
      </w:r>
    </w:p>
    <w:p w14:paraId="6B2B3BF4" w14:textId="77777777" w:rsidR="009326A1" w:rsidRPr="00BB5246" w:rsidRDefault="009326A1" w:rsidP="00BB52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14:paraId="79F3C483" w14:textId="255FCCB2" w:rsidR="00BB5246" w:rsidRDefault="00BB5246" w:rsidP="00BB524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following is a pragmatic guide to prioritisation of workload in primary care wh</w:t>
      </w:r>
      <w:r w:rsidR="0084571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ere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EC4C1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there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EC4C1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backlog of reviews </w:t>
      </w:r>
      <w:r w:rsidR="00EC4C1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which could not be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done during the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Covid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pandemic. </w:t>
      </w:r>
    </w:p>
    <w:p w14:paraId="3BD2CA1D" w14:textId="249C3560" w:rsidR="00BB5246" w:rsidRDefault="00BB5246" w:rsidP="00BB524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We would advise that it is better for us to proactively invite the higher risk patients rather than waiting for the more engaged and generally lower risk to contact us. </w:t>
      </w:r>
      <w:r w:rsidR="00227E8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In some practices, it will not be possible to review every patient with a </w:t>
      </w:r>
      <w:r w:rsidR="00FE651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long</w:t>
      </w:r>
      <w:r w:rsidR="006C694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</w:t>
      </w:r>
      <w:r w:rsidR="00FE651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term condition (LTC)</w:t>
      </w:r>
      <w:r w:rsidR="00227E8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by the end of March 21</w:t>
      </w:r>
      <w:r w:rsidR="00EC4C1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and we need to make difficult choices based on the principle of distributive justice</w:t>
      </w:r>
      <w:r w:rsidR="00BE6F4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r w:rsidR="003317B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whereby</w:t>
      </w:r>
      <w:r w:rsidR="00BE6F4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delivery of care </w:t>
      </w:r>
      <w:r w:rsidR="003317B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is </w:t>
      </w:r>
      <w:r w:rsidR="00BE6F4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based on clinical need.</w:t>
      </w:r>
    </w:p>
    <w:p w14:paraId="6874C401" w14:textId="11B48B08" w:rsidR="00BB5246" w:rsidRDefault="00EC4C10" w:rsidP="00BB524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NHS England advise making sure LTC reviews are being done, with as much care delivered virtually and as little face to face contact as possible. </w:t>
      </w:r>
      <w:r w:rsidR="00BB524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This guidance will need to be adapted as further advice from NHS England is received in line with the changing nature of the pandemic. </w:t>
      </w:r>
    </w:p>
    <w:p w14:paraId="447EB8D3" w14:textId="6620E70C" w:rsidR="00F748C9" w:rsidRDefault="009326A1" w:rsidP="0059665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Patients with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serious mental illness (SMI) and a LTC have 10 x higher risk of unplanned admission via ED, and 2-3x mortality rate compared with those patients with purely a LTC, hence this group of patients being in the high priority “</w:t>
      </w:r>
      <w:r w:rsidRPr="00806E93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red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” group. </w:t>
      </w:r>
    </w:p>
    <w:p w14:paraId="174C9998" w14:textId="39E59851" w:rsidR="003317B7" w:rsidRPr="00BB5246" w:rsidRDefault="003317B7" w:rsidP="0059665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The medicines management team have kindly agreed to undertake the searches for the criteria below which will be available for all Systm One and EMIS practices.</w:t>
      </w:r>
      <w:r w:rsidR="00AD51AE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bookmarkStart w:id="0" w:name="_GoBack"/>
      <w:bookmarkEnd w:id="0"/>
    </w:p>
    <w:p w14:paraId="67CFD88A" w14:textId="2BB31ED8" w:rsidR="00BB5246" w:rsidRDefault="00BB5246" w:rsidP="00BB524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7C11022" w14:textId="156FC60F" w:rsidR="00BB5246" w:rsidRPr="00BB5246" w:rsidRDefault="00EF4E0F" w:rsidP="00BB524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High priority</w:t>
      </w:r>
      <w:r w:rsidR="00596657" w:rsidRPr="00596657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 </w:t>
      </w:r>
      <w:r w:rsidR="00845713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“red” </w:t>
      </w:r>
      <w:r w:rsidR="00BB5246" w:rsidRPr="00596657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pat</w:t>
      </w:r>
      <w:r w:rsidR="00596657" w:rsidRPr="00596657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ients</w:t>
      </w:r>
      <w:r w:rsidR="0059665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 those who need</w:t>
      </w:r>
      <w:r w:rsidR="003823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</w:t>
      </w:r>
      <w:r w:rsidR="0059665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review even during the pandemic</w:t>
      </w:r>
      <w:r w:rsidR="00BB5246" w:rsidRPr="00BB524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64949E26" w14:textId="4852F83E" w:rsidR="00BB5246" w:rsidRDefault="00596657" w:rsidP="00227E8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27E8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Type 2 </w:t>
      </w:r>
      <w:r w:rsidR="00677E7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diabetes</w:t>
      </w:r>
      <w:r w:rsidR="00BB5246" w:rsidRPr="00227E8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with Hba1c above </w:t>
      </w:r>
      <w:r w:rsidR="00AC43D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75mmol/mol </w:t>
      </w:r>
      <w:r w:rsidR="00BE6F4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(</w:t>
      </w:r>
      <w:r w:rsidR="00AC43D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9%</w:t>
      </w:r>
      <w:r w:rsidR="00BE6F4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)</w:t>
      </w:r>
    </w:p>
    <w:p w14:paraId="74446222" w14:textId="762F9422" w:rsidR="00F748C9" w:rsidRDefault="00F748C9" w:rsidP="00227E8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Type 1 </w:t>
      </w:r>
      <w:r w:rsidR="00677E7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diabetes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227E8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with Hba1c above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75mmol/mol</w:t>
      </w:r>
      <w:r w:rsidR="00BE6F4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(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9%</w:t>
      </w:r>
      <w:r w:rsidR="00BE6F4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)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BE6F4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 your practice usually sees these patients</w:t>
      </w:r>
    </w:p>
    <w:p w14:paraId="5252D459" w14:textId="43D5A1CE" w:rsidR="00F748C9" w:rsidRPr="00227E8B" w:rsidRDefault="00F748C9" w:rsidP="00F748C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Type 2 diabetes on insulin or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sulphonylurea</w:t>
      </w:r>
      <w:r w:rsidR="00677E7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with HbA1c&lt;48 (high risk of hypos)</w:t>
      </w:r>
    </w:p>
    <w:p w14:paraId="058BDE2A" w14:textId="360DB3DE" w:rsidR="00096A30" w:rsidRPr="00E33EE0" w:rsidRDefault="0058743C" w:rsidP="00227E8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bookmarkStart w:id="1" w:name="_Hlk42160360"/>
      <w:r w:rsidRPr="0058743C">
        <w:rPr>
          <w:rFonts w:cstheme="minorHAnsi"/>
          <w:sz w:val="24"/>
          <w:szCs w:val="24"/>
        </w:rPr>
        <w:t>Patients who are on any of the following CVD registers: </w:t>
      </w:r>
      <w:r w:rsidR="00AD51AE">
        <w:rPr>
          <w:rFonts w:cstheme="minorHAnsi"/>
          <w:sz w:val="24"/>
          <w:szCs w:val="24"/>
        </w:rPr>
        <w:t xml:space="preserve">atrial fibrillation, </w:t>
      </w:r>
      <w:r w:rsidRPr="0058743C">
        <w:rPr>
          <w:rFonts w:cstheme="minorHAnsi"/>
          <w:sz w:val="24"/>
          <w:szCs w:val="24"/>
        </w:rPr>
        <w:t xml:space="preserve">coronary heart disease, peripheral arterial disease, heart failure, stroke and TIA </w:t>
      </w:r>
    </w:p>
    <w:bookmarkEnd w:id="1"/>
    <w:p w14:paraId="0A272E3E" w14:textId="410BADAD" w:rsidR="00F748C9" w:rsidRPr="00E33EE0" w:rsidRDefault="00F748C9" w:rsidP="00E33EE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sz w:val="24"/>
          <w:szCs w:val="24"/>
          <w:lang w:eastAsia="en-GB"/>
        </w:rPr>
      </w:pPr>
      <w:r w:rsidRPr="00E33EE0">
        <w:rPr>
          <w:rFonts w:ascii="Calibri" w:eastAsia="Times New Roman" w:hAnsi="Calibri" w:cs="Calibri"/>
          <w:sz w:val="24"/>
          <w:szCs w:val="24"/>
          <w:lang w:eastAsia="en-GB"/>
        </w:rPr>
        <w:t>Asthma</w:t>
      </w:r>
      <w:r w:rsidR="00401DFB" w:rsidRPr="00E33EE0">
        <w:rPr>
          <w:rFonts w:ascii="Calibri" w:eastAsia="Times New Roman" w:hAnsi="Calibri" w:cs="Calibri"/>
          <w:sz w:val="24"/>
          <w:szCs w:val="24"/>
          <w:lang w:eastAsia="en-GB"/>
        </w:rPr>
        <w:t>:</w:t>
      </w:r>
      <w:r w:rsidRPr="00E33EE0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C22A04">
        <w:rPr>
          <w:rFonts w:ascii="Calibri" w:eastAsia="Times New Roman" w:hAnsi="Calibri" w:cs="Calibri"/>
          <w:sz w:val="24"/>
          <w:szCs w:val="24"/>
          <w:lang w:eastAsia="en-GB"/>
        </w:rPr>
        <w:t>Long term oral steroids</w:t>
      </w:r>
      <w:r w:rsidR="001A75E3">
        <w:rPr>
          <w:rFonts w:ascii="Calibri" w:eastAsia="Times New Roman" w:hAnsi="Calibri" w:cs="Calibri"/>
          <w:sz w:val="24"/>
          <w:szCs w:val="24"/>
          <w:lang w:eastAsia="en-GB"/>
        </w:rPr>
        <w:t>(</w:t>
      </w:r>
      <w:proofErr w:type="spellStart"/>
      <w:r w:rsidR="003A56CB">
        <w:rPr>
          <w:rFonts w:ascii="Calibri" w:eastAsia="Times New Roman" w:hAnsi="Calibri" w:cs="Calibri"/>
          <w:sz w:val="24"/>
          <w:szCs w:val="24"/>
          <w:lang w:eastAsia="en-GB"/>
        </w:rPr>
        <w:t>i.e</w:t>
      </w:r>
      <w:proofErr w:type="spellEnd"/>
      <w:r w:rsidR="003A56C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1A75E3">
        <w:rPr>
          <w:rFonts w:ascii="Calibri" w:eastAsia="Times New Roman" w:hAnsi="Calibri" w:cs="Calibri"/>
          <w:sz w:val="24"/>
          <w:szCs w:val="24"/>
          <w:lang w:eastAsia="en-GB"/>
        </w:rPr>
        <w:t>&gt;5mg</w:t>
      </w:r>
      <w:r w:rsidR="00F21B5D">
        <w:rPr>
          <w:rFonts w:ascii="Calibri" w:eastAsia="Times New Roman" w:hAnsi="Calibri" w:cs="Calibri"/>
          <w:sz w:val="24"/>
          <w:szCs w:val="24"/>
          <w:lang w:eastAsia="en-GB"/>
        </w:rPr>
        <w:t xml:space="preserve"> dose</w:t>
      </w:r>
      <w:r w:rsidR="001A75E3">
        <w:rPr>
          <w:rFonts w:ascii="Calibri" w:eastAsia="Times New Roman" w:hAnsi="Calibri" w:cs="Calibri"/>
          <w:sz w:val="24"/>
          <w:szCs w:val="24"/>
          <w:lang w:eastAsia="en-GB"/>
        </w:rPr>
        <w:t xml:space="preserve"> taken </w:t>
      </w:r>
      <w:r w:rsidR="00806E93">
        <w:rPr>
          <w:rFonts w:ascii="Calibri" w:eastAsia="Times New Roman" w:hAnsi="Calibri" w:cs="Calibri"/>
          <w:sz w:val="24"/>
          <w:szCs w:val="24"/>
          <w:lang w:eastAsia="en-GB"/>
        </w:rPr>
        <w:t>daily</w:t>
      </w:r>
      <w:r w:rsidR="003A56CB">
        <w:rPr>
          <w:rFonts w:ascii="Calibri" w:eastAsia="Times New Roman" w:hAnsi="Calibri" w:cs="Calibri"/>
          <w:sz w:val="24"/>
          <w:szCs w:val="24"/>
          <w:lang w:eastAsia="en-GB"/>
        </w:rPr>
        <w:t xml:space="preserve"> for </w:t>
      </w:r>
      <w:r w:rsidR="00F21B5D">
        <w:rPr>
          <w:rFonts w:ascii="Calibri" w:eastAsia="Times New Roman" w:hAnsi="Calibri" w:cs="Calibri"/>
          <w:sz w:val="24"/>
          <w:szCs w:val="24"/>
          <w:lang w:eastAsia="en-GB"/>
        </w:rPr>
        <w:t xml:space="preserve">&gt; </w:t>
      </w:r>
      <w:r w:rsidR="001A75E3">
        <w:rPr>
          <w:rFonts w:ascii="Calibri" w:eastAsia="Times New Roman" w:hAnsi="Calibri" w:cs="Calibri"/>
          <w:sz w:val="24"/>
          <w:szCs w:val="24"/>
          <w:lang w:eastAsia="en-GB"/>
        </w:rPr>
        <w:t>6 weeks)</w:t>
      </w:r>
      <w:r w:rsidR="00C22A04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r w:rsidR="00401DFB" w:rsidRPr="00E33EE0">
        <w:rPr>
          <w:rFonts w:ascii="Calibri" w:hAnsi="Calibri" w:cs="Calibri"/>
          <w:color w:val="000000"/>
          <w:sz w:val="24"/>
          <w:szCs w:val="24"/>
        </w:rPr>
        <w:t>High dose inhaled steroids</w:t>
      </w:r>
      <w:r w:rsidR="00275970" w:rsidRPr="00E33EE0">
        <w:rPr>
          <w:rFonts w:ascii="Calibri" w:hAnsi="Calibri" w:cs="Calibri"/>
          <w:color w:val="000000"/>
          <w:sz w:val="24"/>
          <w:szCs w:val="24"/>
        </w:rPr>
        <w:t xml:space="preserve"> (&gt;800mcg budesonide</w:t>
      </w:r>
      <w:r w:rsidR="00315D5A" w:rsidRPr="00E33EE0">
        <w:rPr>
          <w:rFonts w:ascii="Calibri" w:hAnsi="Calibri" w:cs="Calibri"/>
          <w:color w:val="000000"/>
          <w:sz w:val="24"/>
          <w:szCs w:val="24"/>
        </w:rPr>
        <w:t xml:space="preserve"> total per day</w:t>
      </w:r>
      <w:r w:rsidR="00275970" w:rsidRPr="00E33EE0">
        <w:rPr>
          <w:rFonts w:ascii="Calibri" w:hAnsi="Calibri" w:cs="Calibri"/>
          <w:color w:val="000000"/>
          <w:sz w:val="24"/>
          <w:szCs w:val="24"/>
        </w:rPr>
        <w:t xml:space="preserve"> or equivalent)</w:t>
      </w:r>
      <w:r w:rsidR="00C22A04">
        <w:rPr>
          <w:rFonts w:ascii="Calibri" w:hAnsi="Calibri" w:cs="Calibri"/>
          <w:color w:val="000000"/>
          <w:sz w:val="24"/>
          <w:szCs w:val="24"/>
        </w:rPr>
        <w:t>; MART +LTRA +/-</w:t>
      </w:r>
      <w:r w:rsidR="00401DFB" w:rsidRPr="00E33EE0">
        <w:rPr>
          <w:rFonts w:ascii="Calibri" w:hAnsi="Calibri" w:cs="Calibri"/>
          <w:color w:val="000000"/>
          <w:sz w:val="24"/>
          <w:szCs w:val="24"/>
        </w:rPr>
        <w:t xml:space="preserve"> Theophylline; </w:t>
      </w:r>
      <w:r w:rsidR="00401DFB" w:rsidRPr="00E33EE0">
        <w:rPr>
          <w:rFonts w:ascii="Calibri" w:hAnsi="Calibri" w:cs="Calibri"/>
          <w:color w:val="212121"/>
          <w:sz w:val="24"/>
          <w:szCs w:val="24"/>
        </w:rPr>
        <w:t xml:space="preserve">&gt; 2 exacerbations in last 12 months; </w:t>
      </w:r>
      <w:r w:rsidR="00806E93">
        <w:rPr>
          <w:sz w:val="24"/>
          <w:szCs w:val="24"/>
        </w:rPr>
        <w:t>&gt;</w:t>
      </w:r>
      <w:r w:rsidR="00E33EE0" w:rsidRPr="00E33EE0">
        <w:rPr>
          <w:sz w:val="24"/>
          <w:szCs w:val="24"/>
        </w:rPr>
        <w:t xml:space="preserve"> 12 SABA inhaler prescriptions in the previous 12 months</w:t>
      </w:r>
      <w:r w:rsidR="00E33EE0">
        <w:rPr>
          <w:rFonts w:ascii="Calibri" w:hAnsi="Calibri" w:cs="Calibri"/>
          <w:color w:val="212121"/>
          <w:sz w:val="24"/>
          <w:szCs w:val="24"/>
        </w:rPr>
        <w:t xml:space="preserve">; </w:t>
      </w:r>
      <w:r w:rsidR="00401DFB" w:rsidRPr="00E33EE0">
        <w:rPr>
          <w:rFonts w:ascii="Calibri" w:hAnsi="Calibri" w:cs="Calibri"/>
          <w:color w:val="212121"/>
          <w:sz w:val="24"/>
          <w:szCs w:val="24"/>
        </w:rPr>
        <w:t xml:space="preserve">suspected or confirmed </w:t>
      </w:r>
      <w:proofErr w:type="spellStart"/>
      <w:r w:rsidR="00401DFB" w:rsidRPr="00E33EE0">
        <w:rPr>
          <w:rFonts w:ascii="Calibri" w:hAnsi="Calibri" w:cs="Calibri"/>
          <w:color w:val="212121"/>
          <w:sz w:val="24"/>
          <w:szCs w:val="24"/>
        </w:rPr>
        <w:t>Covid</w:t>
      </w:r>
      <w:proofErr w:type="spellEnd"/>
      <w:r w:rsidR="00401DFB" w:rsidRPr="00E33EE0">
        <w:rPr>
          <w:rFonts w:ascii="Calibri" w:hAnsi="Calibri" w:cs="Calibri"/>
          <w:color w:val="212121"/>
          <w:sz w:val="24"/>
          <w:szCs w:val="24"/>
        </w:rPr>
        <w:t xml:space="preserve"> 19 wi</w:t>
      </w:r>
      <w:r w:rsidR="00E33EE0">
        <w:rPr>
          <w:rFonts w:ascii="Calibri" w:hAnsi="Calibri" w:cs="Calibri"/>
          <w:color w:val="212121"/>
          <w:sz w:val="24"/>
          <w:szCs w:val="24"/>
        </w:rPr>
        <w:t>th or without any exacerbations;</w:t>
      </w:r>
      <w:r w:rsidR="00401DFB" w:rsidRPr="00E33EE0">
        <w:rPr>
          <w:rFonts w:ascii="Calibri" w:hAnsi="Calibri" w:cs="Calibri"/>
          <w:color w:val="212121"/>
          <w:sz w:val="24"/>
          <w:szCs w:val="24"/>
        </w:rPr>
        <w:t xml:space="preserve"> any</w:t>
      </w:r>
      <w:r w:rsidR="00E33EE0">
        <w:rPr>
          <w:rFonts w:ascii="Calibri" w:hAnsi="Calibri" w:cs="Calibri"/>
          <w:color w:val="212121"/>
          <w:sz w:val="24"/>
          <w:szCs w:val="24"/>
        </w:rPr>
        <w:t xml:space="preserve"> previous ITU admission</w:t>
      </w:r>
      <w:r w:rsidR="00E33EE0" w:rsidRPr="00E33EE0">
        <w:rPr>
          <w:sz w:val="24"/>
          <w:szCs w:val="24"/>
        </w:rPr>
        <w:t xml:space="preserve">  </w:t>
      </w:r>
    </w:p>
    <w:p w14:paraId="4E908702" w14:textId="73AD26EC" w:rsidR="00EF4E0F" w:rsidRPr="00401DFB" w:rsidRDefault="00EF4E0F" w:rsidP="00227E8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401DFB">
        <w:rPr>
          <w:rFonts w:ascii="Calibri" w:eastAsia="Times New Roman" w:hAnsi="Calibri" w:cs="Calibri"/>
          <w:sz w:val="24"/>
          <w:szCs w:val="24"/>
          <w:lang w:eastAsia="en-GB"/>
        </w:rPr>
        <w:t>COPD</w:t>
      </w:r>
      <w:r w:rsidR="00CE27AA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: </w:t>
      </w:r>
      <w:r w:rsidR="00401DFB" w:rsidRPr="00401DFB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>MRC dyspnoea scale 4/5; on Triple therapy; &gt;2 exacerbation in last 12 months requiring steroids and/or antibiotics; COPD hospital admission in last 12 months; FEV1 &lt; 50%</w:t>
      </w:r>
      <w:r w:rsidR="003317B7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 </w:t>
      </w:r>
      <w:r w:rsidR="003317B7" w:rsidRPr="00401DFB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>predicted</w:t>
      </w:r>
      <w:r w:rsidR="00401DFB" w:rsidRPr="00401DFB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>; suspected or confirmed COVID19 with or without exacerbations</w:t>
      </w:r>
    </w:p>
    <w:p w14:paraId="6B653AC5" w14:textId="7568EFA5" w:rsidR="009326A1" w:rsidRPr="00F748C9" w:rsidRDefault="009326A1" w:rsidP="00227E8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Adult patients on serious mental illness (SMI) or learning disability (LD)/autism registers with comorbidities (CVD/diabetes/asthma/ COPD/poorly controlled hypertension)</w:t>
      </w:r>
    </w:p>
    <w:p w14:paraId="7170A930" w14:textId="0A178FD3" w:rsidR="00596657" w:rsidRDefault="00596657" w:rsidP="00BB524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4F54F05" w14:textId="78DCC365" w:rsidR="00596657" w:rsidRPr="00BB5246" w:rsidRDefault="00EF4E0F" w:rsidP="00BB52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FFC000" w:themeColor="accent4"/>
          <w:sz w:val="24"/>
          <w:szCs w:val="24"/>
          <w:lang w:eastAsia="en-GB"/>
        </w:rPr>
        <w:t>Medium priority</w:t>
      </w:r>
      <w:r w:rsidR="00596657" w:rsidRPr="00596657">
        <w:rPr>
          <w:rFonts w:ascii="Calibri" w:eastAsia="Times New Roman" w:hAnsi="Calibri" w:cs="Calibri"/>
          <w:color w:val="FFC000" w:themeColor="accent4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color w:val="FFC000" w:themeColor="accent4"/>
          <w:sz w:val="24"/>
          <w:szCs w:val="24"/>
          <w:lang w:eastAsia="en-GB"/>
        </w:rPr>
        <w:t xml:space="preserve">“amber” </w:t>
      </w:r>
      <w:r w:rsidR="00596657" w:rsidRPr="00596657">
        <w:rPr>
          <w:rFonts w:ascii="Calibri" w:eastAsia="Times New Roman" w:hAnsi="Calibri" w:cs="Calibri"/>
          <w:color w:val="FFC000" w:themeColor="accent4"/>
          <w:sz w:val="24"/>
          <w:szCs w:val="24"/>
          <w:lang w:eastAsia="en-GB"/>
        </w:rPr>
        <w:t>patients</w:t>
      </w:r>
      <w:r w:rsidR="00596657">
        <w:rPr>
          <w:rFonts w:ascii="Calibri" w:eastAsia="Times New Roman" w:hAnsi="Calibri" w:cs="Calibri"/>
          <w:color w:val="FFC000" w:themeColor="accent4"/>
          <w:sz w:val="24"/>
          <w:szCs w:val="24"/>
          <w:lang w:eastAsia="en-GB"/>
        </w:rPr>
        <w:t xml:space="preserve">- </w:t>
      </w:r>
      <w:r w:rsidR="00FE6516">
        <w:rPr>
          <w:rFonts w:ascii="Calibri" w:eastAsia="Times New Roman" w:hAnsi="Calibri" w:cs="Calibri"/>
          <w:sz w:val="24"/>
          <w:szCs w:val="24"/>
          <w:lang w:eastAsia="en-GB"/>
        </w:rPr>
        <w:t>patients who</w:t>
      </w:r>
      <w:r w:rsidR="00596657" w:rsidRPr="00596657">
        <w:rPr>
          <w:rFonts w:ascii="Calibri" w:eastAsia="Times New Roman" w:hAnsi="Calibri" w:cs="Calibri"/>
          <w:sz w:val="24"/>
          <w:szCs w:val="24"/>
          <w:lang w:eastAsia="en-GB"/>
        </w:rPr>
        <w:t xml:space="preserve"> need a review </w:t>
      </w:r>
      <w:r w:rsidR="00FE6516">
        <w:rPr>
          <w:rFonts w:ascii="Calibri" w:eastAsia="Times New Roman" w:hAnsi="Calibri" w:cs="Calibri"/>
          <w:sz w:val="24"/>
          <w:szCs w:val="24"/>
          <w:lang w:eastAsia="en-GB"/>
        </w:rPr>
        <w:t xml:space="preserve">by </w:t>
      </w:r>
      <w:r w:rsidR="00596657" w:rsidRPr="00596657">
        <w:rPr>
          <w:rFonts w:ascii="Calibri" w:eastAsia="Times New Roman" w:hAnsi="Calibri" w:cs="Calibri"/>
          <w:sz w:val="24"/>
          <w:szCs w:val="24"/>
          <w:lang w:eastAsia="en-GB"/>
        </w:rPr>
        <w:t>31/3/21.</w:t>
      </w:r>
    </w:p>
    <w:p w14:paraId="480D5190" w14:textId="52A8C946" w:rsidR="00596657" w:rsidRPr="00227E8B" w:rsidRDefault="00596657" w:rsidP="00227E8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27E8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All people with type 1 diabetes</w:t>
      </w:r>
      <w:r w:rsidR="00677E7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with HbA1c under 75mmol/mol (9%)</w:t>
      </w:r>
      <w:r w:rsidR="00BE6F4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if your practice usually sees these patients</w:t>
      </w:r>
    </w:p>
    <w:p w14:paraId="083A00F8" w14:textId="085DBAE5" w:rsidR="00596657" w:rsidRPr="00227E8B" w:rsidRDefault="00596657" w:rsidP="00227E8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27E8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All people with type 2</w:t>
      </w:r>
      <w:r w:rsidR="00BE6F4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diabetes</w:t>
      </w:r>
      <w:r w:rsidRPr="00227E8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not picked up by the </w:t>
      </w:r>
      <w:r w:rsidR="00227E8B" w:rsidRPr="00227E8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“red”</w:t>
      </w:r>
      <w:r w:rsidR="003317B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high priority (see above) </w:t>
      </w:r>
      <w:r w:rsidR="00227E8B" w:rsidRPr="00227E8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or </w:t>
      </w:r>
      <w:r w:rsidRPr="00227E8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“green” </w:t>
      </w:r>
      <w:r w:rsidR="003317B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lower priority (see below) </w:t>
      </w:r>
      <w:r w:rsidRPr="00227E8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search</w:t>
      </w:r>
      <w:r w:rsidR="00227E8B" w:rsidRPr="00227E8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es</w:t>
      </w:r>
    </w:p>
    <w:p w14:paraId="75AD4269" w14:textId="77777777" w:rsidR="00677E75" w:rsidRDefault="00677E75" w:rsidP="00677E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3F02DA">
        <w:rPr>
          <w:sz w:val="24"/>
          <w:szCs w:val="24"/>
        </w:rPr>
        <w:lastRenderedPageBreak/>
        <w:t>Hypertension with QRISK-2 above 20 % as per NICE criteria who are not already in high priority “red” category</w:t>
      </w:r>
    </w:p>
    <w:p w14:paraId="4123BDC0" w14:textId="547A626C" w:rsidR="00AD51AE" w:rsidRPr="00AD51AE" w:rsidRDefault="00AD51AE" w:rsidP="00AD51AE">
      <w:pPr>
        <w:pStyle w:val="ListParagraph"/>
        <w:numPr>
          <w:ilvl w:val="0"/>
          <w:numId w:val="2"/>
        </w:numPr>
        <w:rPr>
          <w:rFonts w:ascii="Calibri" w:eastAsiaTheme="minorEastAsia" w:hAnsi="Calibri" w:cs="Calibri"/>
          <w:sz w:val="24"/>
          <w:szCs w:val="24"/>
          <w:lang w:eastAsia="en-GB"/>
        </w:rPr>
      </w:pPr>
      <w:r w:rsidRPr="00AD51AE">
        <w:rPr>
          <w:rFonts w:ascii="Calibri" w:eastAsiaTheme="minorEastAsia" w:hAnsi="Calibri" w:cs="Calibri"/>
          <w:sz w:val="24"/>
          <w:szCs w:val="24"/>
          <w:lang w:eastAsia="en-GB"/>
        </w:rPr>
        <w:t>All people with CKD who are not already in high priority ‘’red’’ category</w:t>
      </w:r>
    </w:p>
    <w:p w14:paraId="6D9CDD10" w14:textId="1A5C801D" w:rsidR="00401DFB" w:rsidRPr="00E33EE0" w:rsidRDefault="00401DFB" w:rsidP="00401DF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E33EE0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>Asthma: Low or moderate maintenance dose inhaled steroids</w:t>
      </w:r>
      <w:r w:rsidR="00315D5A" w:rsidRPr="00E33EE0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 (200-800mcg budesonide total per day or equivalent)</w:t>
      </w:r>
      <w:r w:rsidRPr="00E33EE0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>; 1-2 exacerbations in last 12 months requiring antibiotics and/or steroids</w:t>
      </w:r>
      <w:r w:rsidR="00E33EE0" w:rsidRPr="00E33EE0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, </w:t>
      </w:r>
      <w:r w:rsidR="00E33EE0" w:rsidRPr="00E33EE0">
        <w:rPr>
          <w:sz w:val="24"/>
          <w:szCs w:val="24"/>
        </w:rPr>
        <w:t xml:space="preserve">frequent use of SABA inhaler 3 or more times per week </w:t>
      </w:r>
    </w:p>
    <w:p w14:paraId="1D8AA373" w14:textId="1CBD1932" w:rsidR="009326A1" w:rsidRPr="00B44324" w:rsidRDefault="00401DFB" w:rsidP="007B12F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44324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>COPD: MRC dyspnoea scale 3; FEV1 50-79%</w:t>
      </w:r>
      <w:r w:rsidR="003317B7" w:rsidRPr="00B44324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 predicted</w:t>
      </w:r>
      <w:r w:rsidRPr="00B44324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>, 1-2 exacerbations in last 12 months requiring steroids and/or antibiotics</w:t>
      </w:r>
    </w:p>
    <w:p w14:paraId="5E73DA4D" w14:textId="5FEBA344" w:rsidR="009326A1" w:rsidRPr="00F748C9" w:rsidRDefault="009326A1" w:rsidP="00227E8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Adult patients on the SMI or LD/autism registers with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en-GB"/>
        </w:rPr>
        <w:t>Qrisk</w:t>
      </w:r>
      <w:proofErr w:type="spellEnd"/>
      <w:r>
        <w:rPr>
          <w:rFonts w:ascii="Calibri" w:eastAsia="Times New Roman" w:hAnsi="Calibri" w:cs="Calibri"/>
          <w:sz w:val="24"/>
          <w:szCs w:val="24"/>
          <w:lang w:eastAsia="en-GB"/>
        </w:rPr>
        <w:t>&gt;20</w:t>
      </w:r>
      <w:r w:rsidR="00B44324">
        <w:rPr>
          <w:rFonts w:ascii="Calibri" w:eastAsia="Times New Roman" w:hAnsi="Calibri" w:cs="Calibri"/>
          <w:sz w:val="24"/>
          <w:szCs w:val="24"/>
          <w:lang w:eastAsia="en-GB"/>
        </w:rPr>
        <w:t>%</w:t>
      </w:r>
    </w:p>
    <w:p w14:paraId="01F8917A" w14:textId="37F1AB45" w:rsidR="00596657" w:rsidRPr="00F748C9" w:rsidRDefault="00596657" w:rsidP="00BB524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AF83C98" w14:textId="722F50E5" w:rsidR="00227E8B" w:rsidRPr="00F748C9" w:rsidRDefault="00EF4E0F" w:rsidP="00BB52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Low</w:t>
      </w:r>
      <w:r w:rsidR="003317B7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er</w:t>
      </w:r>
      <w:r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priority “green”</w:t>
      </w:r>
      <w:r w:rsidR="00596657" w:rsidRPr="00F748C9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patients-</w:t>
      </w:r>
      <w:r w:rsidR="00596657" w:rsidRPr="00F748C9">
        <w:rPr>
          <w:rFonts w:ascii="Calibri" w:eastAsia="Times New Roman" w:hAnsi="Calibri" w:cs="Calibri"/>
          <w:sz w:val="24"/>
          <w:szCs w:val="24"/>
          <w:lang w:eastAsia="en-GB"/>
        </w:rPr>
        <w:t xml:space="preserve"> only see before 31/3/21 if staffing permits. </w:t>
      </w:r>
    </w:p>
    <w:p w14:paraId="4D444784" w14:textId="0A2EA839" w:rsidR="00596657" w:rsidRPr="00F748C9" w:rsidRDefault="00596657" w:rsidP="00BB52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F748C9">
        <w:rPr>
          <w:rFonts w:ascii="Calibri" w:eastAsia="Times New Roman" w:hAnsi="Calibri" w:cs="Calibri"/>
          <w:sz w:val="24"/>
          <w:szCs w:val="24"/>
          <w:lang w:eastAsia="en-GB"/>
        </w:rPr>
        <w:t>Medication could be reviewed</w:t>
      </w:r>
      <w:r w:rsidR="00096A30" w:rsidRPr="00F748C9">
        <w:rPr>
          <w:rFonts w:ascii="Calibri" w:eastAsia="Times New Roman" w:hAnsi="Calibri" w:cs="Calibri"/>
          <w:sz w:val="24"/>
          <w:szCs w:val="24"/>
          <w:lang w:eastAsia="en-GB"/>
        </w:rPr>
        <w:t xml:space="preserve"> and renewed</w:t>
      </w:r>
      <w:r w:rsidRPr="00F748C9">
        <w:rPr>
          <w:rFonts w:ascii="Calibri" w:eastAsia="Times New Roman" w:hAnsi="Calibri" w:cs="Calibri"/>
          <w:sz w:val="24"/>
          <w:szCs w:val="24"/>
          <w:lang w:eastAsia="en-GB"/>
        </w:rPr>
        <w:t xml:space="preserve"> by GP/nurse</w:t>
      </w:r>
      <w:r w:rsidR="00096A30" w:rsidRPr="00F748C9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F748C9">
        <w:rPr>
          <w:rFonts w:ascii="Calibri" w:eastAsia="Times New Roman" w:hAnsi="Calibri" w:cs="Calibri"/>
          <w:sz w:val="24"/>
          <w:szCs w:val="24"/>
          <w:lang w:eastAsia="en-GB"/>
        </w:rPr>
        <w:t xml:space="preserve">and text </w:t>
      </w:r>
      <w:r w:rsidR="00096A30" w:rsidRPr="00F748C9">
        <w:rPr>
          <w:rFonts w:ascii="Calibri" w:eastAsia="Times New Roman" w:hAnsi="Calibri" w:cs="Calibri"/>
          <w:sz w:val="24"/>
          <w:szCs w:val="24"/>
          <w:lang w:eastAsia="en-GB"/>
        </w:rPr>
        <w:t xml:space="preserve">sent </w:t>
      </w:r>
      <w:r w:rsidRPr="00F748C9">
        <w:rPr>
          <w:rFonts w:ascii="Calibri" w:eastAsia="Times New Roman" w:hAnsi="Calibri" w:cs="Calibri"/>
          <w:sz w:val="24"/>
          <w:szCs w:val="24"/>
          <w:lang w:eastAsia="en-GB"/>
        </w:rPr>
        <w:t xml:space="preserve">to let them know, offering to see them if any new problem or concerns. </w:t>
      </w:r>
    </w:p>
    <w:p w14:paraId="26560F9A" w14:textId="384B7E56" w:rsidR="00096A30" w:rsidRPr="00F748C9" w:rsidRDefault="00096A30" w:rsidP="00227E8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748C9">
        <w:rPr>
          <w:rFonts w:ascii="Calibri" w:eastAsia="Times New Roman" w:hAnsi="Calibri" w:cs="Calibri"/>
          <w:sz w:val="24"/>
          <w:szCs w:val="24"/>
          <w:lang w:eastAsia="en-GB"/>
        </w:rPr>
        <w:t xml:space="preserve">People with type 2 diabetes </w:t>
      </w:r>
      <w:r w:rsidRPr="00F748C9">
        <w:rPr>
          <w:rFonts w:eastAsia="Times New Roman" w:cstheme="minorHAnsi"/>
          <w:sz w:val="24"/>
          <w:szCs w:val="24"/>
        </w:rPr>
        <w:t>who in the last 1</w:t>
      </w:r>
      <w:r w:rsidR="000C2F91" w:rsidRPr="00F748C9">
        <w:rPr>
          <w:rFonts w:eastAsia="Times New Roman" w:cstheme="minorHAnsi"/>
          <w:sz w:val="24"/>
          <w:szCs w:val="24"/>
        </w:rPr>
        <w:t>5</w:t>
      </w:r>
      <w:r w:rsidRPr="00F748C9">
        <w:rPr>
          <w:rFonts w:eastAsia="Times New Roman" w:cstheme="minorHAnsi"/>
          <w:sz w:val="24"/>
          <w:szCs w:val="24"/>
        </w:rPr>
        <w:t xml:space="preserve"> months were meeting all 3 treatment targets</w:t>
      </w:r>
      <w:r w:rsidR="00263C12" w:rsidRPr="00F748C9">
        <w:rPr>
          <w:rFonts w:eastAsia="Times New Roman" w:cstheme="minorHAnsi"/>
          <w:sz w:val="24"/>
          <w:szCs w:val="24"/>
        </w:rPr>
        <w:t xml:space="preserve"> (3TT) </w:t>
      </w:r>
      <w:proofErr w:type="spellStart"/>
      <w:r w:rsidR="00263C12" w:rsidRPr="00F748C9">
        <w:rPr>
          <w:rFonts w:eastAsia="Times New Roman" w:cstheme="minorHAnsi"/>
          <w:sz w:val="24"/>
          <w:szCs w:val="24"/>
        </w:rPr>
        <w:t>ie</w:t>
      </w:r>
      <w:proofErr w:type="spellEnd"/>
      <w:r w:rsidR="00263C12" w:rsidRPr="00F748C9">
        <w:rPr>
          <w:rFonts w:eastAsia="Times New Roman" w:cstheme="minorHAnsi"/>
          <w:sz w:val="24"/>
          <w:szCs w:val="24"/>
        </w:rPr>
        <w:t xml:space="preserve"> BP&lt;140/80, total cholesterol&lt;5, HbA1c &lt;58, </w:t>
      </w:r>
      <w:r w:rsidRPr="00F748C9">
        <w:rPr>
          <w:rFonts w:eastAsia="Times New Roman" w:cstheme="minorHAnsi"/>
          <w:sz w:val="24"/>
          <w:szCs w:val="24"/>
        </w:rPr>
        <w:t xml:space="preserve"> had code for low risk feet, GFR&gt;</w:t>
      </w:r>
      <w:r w:rsidR="00F24E89">
        <w:rPr>
          <w:rFonts w:eastAsia="Times New Roman" w:cstheme="minorHAnsi"/>
          <w:sz w:val="24"/>
          <w:szCs w:val="24"/>
        </w:rPr>
        <w:t>60</w:t>
      </w:r>
      <w:r w:rsidRPr="00F748C9">
        <w:rPr>
          <w:rFonts w:eastAsia="Times New Roman" w:cstheme="minorHAnsi"/>
          <w:sz w:val="24"/>
          <w:szCs w:val="24"/>
        </w:rPr>
        <w:t xml:space="preserve"> and were not on a medication causing hypos </w:t>
      </w:r>
      <w:proofErr w:type="spellStart"/>
      <w:r w:rsidRPr="00F748C9">
        <w:rPr>
          <w:rFonts w:eastAsia="Times New Roman" w:cstheme="minorHAnsi"/>
          <w:sz w:val="24"/>
          <w:szCs w:val="24"/>
        </w:rPr>
        <w:t>e</w:t>
      </w:r>
      <w:r w:rsidR="00C22A04">
        <w:rPr>
          <w:rFonts w:eastAsia="Times New Roman" w:cstheme="minorHAnsi"/>
          <w:sz w:val="24"/>
          <w:szCs w:val="24"/>
        </w:rPr>
        <w:t>.</w:t>
      </w:r>
      <w:r w:rsidRPr="00F748C9">
        <w:rPr>
          <w:rFonts w:eastAsia="Times New Roman" w:cstheme="minorHAnsi"/>
          <w:sz w:val="24"/>
          <w:szCs w:val="24"/>
        </w:rPr>
        <w:t>g</w:t>
      </w:r>
      <w:proofErr w:type="spellEnd"/>
      <w:r w:rsidRPr="00F748C9">
        <w:rPr>
          <w:rFonts w:eastAsia="Times New Roman" w:cstheme="minorHAnsi"/>
          <w:sz w:val="24"/>
          <w:szCs w:val="24"/>
        </w:rPr>
        <w:t xml:space="preserve"> insulin or </w:t>
      </w:r>
      <w:proofErr w:type="spellStart"/>
      <w:r w:rsidRPr="00F748C9">
        <w:rPr>
          <w:rFonts w:eastAsia="Times New Roman" w:cstheme="minorHAnsi"/>
          <w:sz w:val="24"/>
          <w:szCs w:val="24"/>
        </w:rPr>
        <w:t>sulphonylureas</w:t>
      </w:r>
      <w:proofErr w:type="spellEnd"/>
      <w:r w:rsidR="007361F3">
        <w:rPr>
          <w:rFonts w:eastAsia="Times New Roman" w:cstheme="minorHAnsi"/>
          <w:sz w:val="24"/>
          <w:szCs w:val="24"/>
        </w:rPr>
        <w:t xml:space="preserve"> </w:t>
      </w:r>
    </w:p>
    <w:p w14:paraId="3597642B" w14:textId="77777777" w:rsidR="00677E75" w:rsidRPr="003F02DA" w:rsidRDefault="00677E75" w:rsidP="00677E7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F02DA">
        <w:rPr>
          <w:sz w:val="24"/>
          <w:szCs w:val="24"/>
        </w:rPr>
        <w:t xml:space="preserve">All remaining hypertension patients not picked up by the high priority “red” or medium priority “amber” searches. </w:t>
      </w:r>
    </w:p>
    <w:p w14:paraId="04021369" w14:textId="71C1F11B" w:rsidR="00401DFB" w:rsidRPr="00E33EE0" w:rsidRDefault="00401DFB" w:rsidP="00227E8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401DFB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Asthma: </w:t>
      </w:r>
      <w:r w:rsidR="00BE6F43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>n</w:t>
      </w:r>
      <w:r w:rsidRPr="00401DFB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>o exacerbations in the last 12 months</w:t>
      </w:r>
    </w:p>
    <w:p w14:paraId="73E0C5CF" w14:textId="34589967" w:rsidR="00E33EE0" w:rsidRPr="00E33EE0" w:rsidRDefault="00E33EE0" w:rsidP="00E33EE0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401DFB">
        <w:rPr>
          <w:rFonts w:ascii="Calibri" w:eastAsia="Times New Roman" w:hAnsi="Calibri" w:cs="Calibri"/>
          <w:sz w:val="24"/>
          <w:szCs w:val="24"/>
          <w:lang w:eastAsia="en-GB"/>
        </w:rPr>
        <w:t>COPD:</w:t>
      </w:r>
      <w:r w:rsidRPr="00401DFB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>MRC dyspnoea scale 1/2; FEV1 ≥</w:t>
      </w:r>
      <w:r w:rsidRPr="00401DFB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 80% </w:t>
      </w:r>
      <w:r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predicted </w:t>
      </w:r>
      <w:r w:rsidRPr="00401DFB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>and no exacerbations</w:t>
      </w:r>
      <w:r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 in the last 12 months</w:t>
      </w:r>
    </w:p>
    <w:p w14:paraId="5EDF2916" w14:textId="4FFC00B9" w:rsidR="009326A1" w:rsidRPr="00F748C9" w:rsidRDefault="009326A1" w:rsidP="00227E8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Adult patients on the SMI or LD/autism registers with no documented increased Q risk. </w:t>
      </w:r>
    </w:p>
    <w:p w14:paraId="1A53E738" w14:textId="77777777" w:rsidR="00BB5246" w:rsidRPr="00263C12" w:rsidRDefault="00BB5246" w:rsidP="00BB524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63C1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5EEF787C" w14:textId="64E8BD4A" w:rsidR="00BB5246" w:rsidRDefault="00985147" w:rsidP="00BB524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263C1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Practicalities:</w:t>
      </w:r>
      <w:r w:rsidR="00BB5246" w:rsidRPr="00263C1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 </w:t>
      </w:r>
    </w:p>
    <w:p w14:paraId="4FB2B991" w14:textId="45ED91FA" w:rsidR="007C0D5A" w:rsidRDefault="007C0D5A" w:rsidP="003823A1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C0D5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Each practice will decide how to deliver LTC reviews considering their patient population and staffing resources available</w:t>
      </w:r>
      <w:r w:rsidR="003A56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058AB1CD" w14:textId="5E2088B9" w:rsidR="007C0D5A" w:rsidRDefault="007C0D5A" w:rsidP="007C0D5A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Some practices are currently seeing their patients</w:t>
      </w:r>
      <w:r w:rsidR="003823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in the month they are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due a review and see purely higher risk “</w:t>
      </w:r>
      <w:r w:rsidRPr="00CE27AA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red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” patients, whereas others are also seeing medium risk “</w:t>
      </w:r>
      <w:r w:rsidRPr="00CE27AA">
        <w:rPr>
          <w:rFonts w:ascii="Calibri" w:eastAsia="Times New Roman" w:hAnsi="Calibri" w:cs="Calibri"/>
          <w:color w:val="FFC000"/>
          <w:sz w:val="24"/>
          <w:szCs w:val="24"/>
          <w:lang w:eastAsia="en-GB"/>
        </w:rPr>
        <w:t>amber</w:t>
      </w:r>
      <w:r w:rsidR="003A56C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” patients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18BDC5D8" w14:textId="3B70F30F" w:rsidR="007C0D5A" w:rsidRDefault="007C0D5A" w:rsidP="00422085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C0D5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Some practices may choose to focus on high risk “</w:t>
      </w:r>
      <w:r w:rsidRPr="003A56CB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red</w:t>
      </w:r>
      <w:r w:rsidRPr="007C0D5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” patients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as a</w:t>
      </w:r>
      <w:r w:rsidRPr="007C0D5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priority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even if not yet due for review.</w:t>
      </w:r>
    </w:p>
    <w:p w14:paraId="4620344B" w14:textId="2168454D" w:rsidR="007C0D5A" w:rsidRPr="007C0D5A" w:rsidRDefault="007C0D5A" w:rsidP="00422085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sz w:val="24"/>
          <w:szCs w:val="24"/>
        </w:rPr>
        <w:t xml:space="preserve">One practice is offering drive through appointments where a nurse meets them in the car park and does bloods, blood pressure and collects the ACR sample. Feedback from patients and staff has been very positive.  </w:t>
      </w:r>
    </w:p>
    <w:p w14:paraId="2EB4C202" w14:textId="28F62C84" w:rsidR="007C0D5A" w:rsidRPr="007C0D5A" w:rsidRDefault="007C0D5A" w:rsidP="00A30BC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C0D5A">
        <w:rPr>
          <w:sz w:val="24"/>
          <w:szCs w:val="24"/>
        </w:rPr>
        <w:t>Home BP monitoring is evidence based and supports virtual reviews. Most practices are encouraging patients to buy a BP machine and for patients unable to buy one the practice will loan them where possible</w:t>
      </w:r>
    </w:p>
    <w:p w14:paraId="0716970D" w14:textId="6BF1469F" w:rsidR="007C0D5A" w:rsidRPr="007C0D5A" w:rsidRDefault="007C0D5A" w:rsidP="00A30BC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sz w:val="24"/>
          <w:szCs w:val="24"/>
        </w:rPr>
        <w:t>Urine ACRs are now being processed at Derby, Chesterfield, Burton and Nottingham hospitals. If a patient is seen for a blood test at the practice, they can be given a pot and form to post through the practice letter box at a later date.</w:t>
      </w:r>
    </w:p>
    <w:p w14:paraId="1E9C694B" w14:textId="05180CD4" w:rsidR="000C2F91" w:rsidRDefault="00812FE2" w:rsidP="0052094C">
      <w:pPr>
        <w:pStyle w:val="NormalWeb"/>
        <w:rPr>
          <w:b/>
          <w:bCs/>
          <w:sz w:val="24"/>
          <w:szCs w:val="24"/>
        </w:rPr>
      </w:pPr>
      <w:proofErr w:type="spellStart"/>
      <w:r w:rsidRPr="0052094C">
        <w:rPr>
          <w:b/>
          <w:bCs/>
          <w:sz w:val="24"/>
          <w:szCs w:val="24"/>
        </w:rPr>
        <w:t>Tarun</w:t>
      </w:r>
      <w:proofErr w:type="spellEnd"/>
      <w:r w:rsidRPr="0052094C">
        <w:rPr>
          <w:b/>
          <w:bCs/>
          <w:sz w:val="24"/>
          <w:szCs w:val="24"/>
        </w:rPr>
        <w:t xml:space="preserve"> </w:t>
      </w:r>
      <w:proofErr w:type="spellStart"/>
      <w:r w:rsidRPr="0052094C">
        <w:rPr>
          <w:b/>
          <w:bCs/>
          <w:sz w:val="24"/>
          <w:szCs w:val="24"/>
        </w:rPr>
        <w:t>Narula</w:t>
      </w:r>
      <w:proofErr w:type="spellEnd"/>
      <w:r w:rsidRPr="0052094C">
        <w:rPr>
          <w:b/>
          <w:bCs/>
          <w:sz w:val="24"/>
          <w:szCs w:val="24"/>
        </w:rPr>
        <w:t xml:space="preserve"> (CVD lead)</w:t>
      </w:r>
      <w:r w:rsidR="00DE62CE">
        <w:rPr>
          <w:b/>
          <w:bCs/>
          <w:sz w:val="24"/>
          <w:szCs w:val="24"/>
        </w:rPr>
        <w:t xml:space="preserve">, </w:t>
      </w:r>
      <w:r w:rsidR="003A56CB">
        <w:rPr>
          <w:b/>
          <w:bCs/>
          <w:sz w:val="24"/>
          <w:szCs w:val="24"/>
        </w:rPr>
        <w:t xml:space="preserve">Seema </w:t>
      </w:r>
      <w:proofErr w:type="spellStart"/>
      <w:r w:rsidR="003A56CB">
        <w:rPr>
          <w:b/>
          <w:bCs/>
          <w:sz w:val="24"/>
          <w:szCs w:val="24"/>
        </w:rPr>
        <w:t>Kumari</w:t>
      </w:r>
      <w:proofErr w:type="spellEnd"/>
      <w:r w:rsidR="003A56CB">
        <w:rPr>
          <w:b/>
          <w:bCs/>
          <w:sz w:val="24"/>
          <w:szCs w:val="24"/>
        </w:rPr>
        <w:t xml:space="preserve"> (R</w:t>
      </w:r>
      <w:r w:rsidR="007361F3" w:rsidRPr="0052094C">
        <w:rPr>
          <w:b/>
          <w:bCs/>
          <w:sz w:val="24"/>
          <w:szCs w:val="24"/>
        </w:rPr>
        <w:t>espiratory lead</w:t>
      </w:r>
      <w:r w:rsidR="0052094C">
        <w:rPr>
          <w:b/>
          <w:bCs/>
          <w:sz w:val="24"/>
          <w:szCs w:val="24"/>
        </w:rPr>
        <w:t>)</w:t>
      </w:r>
      <w:r w:rsidR="00DE62CE">
        <w:rPr>
          <w:b/>
          <w:bCs/>
          <w:sz w:val="24"/>
          <w:szCs w:val="24"/>
        </w:rPr>
        <w:t xml:space="preserve">, </w:t>
      </w:r>
      <w:proofErr w:type="spellStart"/>
      <w:r w:rsidR="0052094C" w:rsidRPr="0052094C">
        <w:rPr>
          <w:b/>
          <w:bCs/>
          <w:sz w:val="24"/>
          <w:szCs w:val="24"/>
        </w:rPr>
        <w:t>Kriss</w:t>
      </w:r>
      <w:proofErr w:type="spellEnd"/>
      <w:r w:rsidR="0052094C" w:rsidRPr="0052094C">
        <w:rPr>
          <w:b/>
          <w:bCs/>
          <w:sz w:val="24"/>
          <w:szCs w:val="24"/>
        </w:rPr>
        <w:t xml:space="preserve"> Owen </w:t>
      </w:r>
      <w:r w:rsidR="00F24E89">
        <w:rPr>
          <w:b/>
          <w:bCs/>
          <w:sz w:val="24"/>
          <w:szCs w:val="24"/>
        </w:rPr>
        <w:t>(</w:t>
      </w:r>
      <w:r w:rsidR="003A56CB">
        <w:rPr>
          <w:b/>
          <w:bCs/>
          <w:sz w:val="24"/>
          <w:szCs w:val="24"/>
        </w:rPr>
        <w:t>D</w:t>
      </w:r>
      <w:r w:rsidR="0052094C" w:rsidRPr="0052094C">
        <w:rPr>
          <w:b/>
          <w:bCs/>
          <w:sz w:val="24"/>
          <w:szCs w:val="24"/>
        </w:rPr>
        <w:t>iabetes lead)</w:t>
      </w:r>
      <w:r w:rsidR="00DE453E">
        <w:rPr>
          <w:b/>
          <w:bCs/>
          <w:sz w:val="24"/>
          <w:szCs w:val="24"/>
        </w:rPr>
        <w:t xml:space="preserve">, </w:t>
      </w:r>
      <w:proofErr w:type="spellStart"/>
      <w:r w:rsidR="00DE453E">
        <w:rPr>
          <w:b/>
          <w:bCs/>
          <w:sz w:val="24"/>
          <w:szCs w:val="24"/>
        </w:rPr>
        <w:t>Sohrab</w:t>
      </w:r>
      <w:proofErr w:type="spellEnd"/>
      <w:r w:rsidR="00DE453E">
        <w:rPr>
          <w:b/>
          <w:bCs/>
          <w:sz w:val="24"/>
          <w:szCs w:val="24"/>
        </w:rPr>
        <w:t xml:space="preserve"> </w:t>
      </w:r>
      <w:proofErr w:type="spellStart"/>
      <w:r w:rsidR="00DE453E">
        <w:rPr>
          <w:b/>
          <w:bCs/>
          <w:sz w:val="24"/>
          <w:szCs w:val="24"/>
        </w:rPr>
        <w:t>Panda</w:t>
      </w:r>
      <w:r w:rsidR="003A56CB">
        <w:rPr>
          <w:b/>
          <w:bCs/>
          <w:sz w:val="24"/>
          <w:szCs w:val="24"/>
        </w:rPr>
        <w:t>y</w:t>
      </w:r>
      <w:proofErr w:type="spellEnd"/>
      <w:r w:rsidR="003A56CB">
        <w:rPr>
          <w:b/>
          <w:bCs/>
          <w:sz w:val="24"/>
          <w:szCs w:val="24"/>
        </w:rPr>
        <w:t xml:space="preserve"> (Mental Health lead)</w:t>
      </w:r>
    </w:p>
    <w:sectPr w:rsidR="000C2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4AE8"/>
    <w:multiLevelType w:val="hybridMultilevel"/>
    <w:tmpl w:val="42DA3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E74C38"/>
    <w:multiLevelType w:val="hybridMultilevel"/>
    <w:tmpl w:val="55E24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0381370"/>
    <w:multiLevelType w:val="hybridMultilevel"/>
    <w:tmpl w:val="37CC1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7823E06"/>
    <w:multiLevelType w:val="hybridMultilevel"/>
    <w:tmpl w:val="77D6D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66219"/>
    <w:multiLevelType w:val="hybridMultilevel"/>
    <w:tmpl w:val="DFDA2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46"/>
    <w:rsid w:val="00096A30"/>
    <w:rsid w:val="000A1E57"/>
    <w:rsid w:val="000C2F91"/>
    <w:rsid w:val="00183951"/>
    <w:rsid w:val="001A75E3"/>
    <w:rsid w:val="00227E8B"/>
    <w:rsid w:val="00261003"/>
    <w:rsid w:val="00263C12"/>
    <w:rsid w:val="00275970"/>
    <w:rsid w:val="00315D5A"/>
    <w:rsid w:val="003317B7"/>
    <w:rsid w:val="00344990"/>
    <w:rsid w:val="003823A1"/>
    <w:rsid w:val="003A56CB"/>
    <w:rsid w:val="00401DFB"/>
    <w:rsid w:val="00471A94"/>
    <w:rsid w:val="0052094C"/>
    <w:rsid w:val="0058743C"/>
    <w:rsid w:val="00596657"/>
    <w:rsid w:val="005B4A18"/>
    <w:rsid w:val="005C11C6"/>
    <w:rsid w:val="00677E75"/>
    <w:rsid w:val="006C6948"/>
    <w:rsid w:val="00711B92"/>
    <w:rsid w:val="007361F3"/>
    <w:rsid w:val="007C0D5A"/>
    <w:rsid w:val="007E4570"/>
    <w:rsid w:val="00806E93"/>
    <w:rsid w:val="00812FE2"/>
    <w:rsid w:val="008231EF"/>
    <w:rsid w:val="00845713"/>
    <w:rsid w:val="0084649C"/>
    <w:rsid w:val="009326A1"/>
    <w:rsid w:val="00935DA6"/>
    <w:rsid w:val="00985147"/>
    <w:rsid w:val="00A802B0"/>
    <w:rsid w:val="00AC43D9"/>
    <w:rsid w:val="00AD51AE"/>
    <w:rsid w:val="00B44324"/>
    <w:rsid w:val="00B54EDB"/>
    <w:rsid w:val="00BA16ED"/>
    <w:rsid w:val="00BB5246"/>
    <w:rsid w:val="00BE6F43"/>
    <w:rsid w:val="00C22A04"/>
    <w:rsid w:val="00CE27AA"/>
    <w:rsid w:val="00DE22DC"/>
    <w:rsid w:val="00DE453E"/>
    <w:rsid w:val="00DE62CE"/>
    <w:rsid w:val="00E33EE0"/>
    <w:rsid w:val="00EC4C10"/>
    <w:rsid w:val="00EF4E0F"/>
    <w:rsid w:val="00F20D0A"/>
    <w:rsid w:val="00F21B5D"/>
    <w:rsid w:val="00F24E89"/>
    <w:rsid w:val="00F748C9"/>
    <w:rsid w:val="00FC138C"/>
    <w:rsid w:val="00FD2D0A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C6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2F9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227E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43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3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3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3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2F9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227E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43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3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3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3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840</Words>
  <Characters>4788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TN;SK;KO;SP</dc:creator>
  <cp:lastModifiedBy>Narula Tarun</cp:lastModifiedBy>
  <cp:revision>2</cp:revision>
  <dcterms:created xsi:type="dcterms:W3CDTF">2020-06-11T06:20:00Z</dcterms:created>
  <dcterms:modified xsi:type="dcterms:W3CDTF">2020-06-11T06:20:00Z</dcterms:modified>
</cp:coreProperties>
</file>