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6893"/>
      </w:tblGrid>
      <w:tr w:rsidR="00940FBD" w:rsidRPr="00940FBD" w:rsidTr="00001880">
        <w:trPr>
          <w:cantSplit/>
          <w:trHeight w:val="338"/>
        </w:trPr>
        <w:tc>
          <w:tcPr>
            <w:tcW w:w="9640" w:type="dxa"/>
            <w:gridSpan w:val="2"/>
            <w:vAlign w:val="center"/>
          </w:tcPr>
          <w:p w:rsidR="00940FBD" w:rsidRPr="00940FBD" w:rsidRDefault="001263F3" w:rsidP="00940FBD">
            <w:pPr>
              <w:keepNext/>
              <w:tabs>
                <w:tab w:val="left" w:pos="2297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aps/>
                <w:smallCaps/>
                <w:sz w:val="24"/>
                <w:szCs w:val="28"/>
              </w:rPr>
              <w:t>additional</w:t>
            </w:r>
            <w:r w:rsidR="00AA71BE">
              <w:rPr>
                <w:rFonts w:ascii="Arial" w:eastAsia="Times New Roman" w:hAnsi="Arial" w:cs="Arial"/>
                <w:b/>
                <w:iCs/>
                <w:caps/>
                <w:smallCaps/>
                <w:sz w:val="24"/>
                <w:szCs w:val="28"/>
              </w:rPr>
              <w:t xml:space="preserve"> </w:t>
            </w:r>
            <w:r w:rsidR="00940FBD">
              <w:rPr>
                <w:rFonts w:ascii="Arial" w:eastAsia="Times New Roman" w:hAnsi="Arial" w:cs="Arial"/>
                <w:b/>
                <w:iCs/>
                <w:caps/>
                <w:smallCaps/>
                <w:sz w:val="24"/>
                <w:szCs w:val="28"/>
              </w:rPr>
              <w:t>guidance do</w:t>
            </w:r>
            <w:r w:rsidR="00AA71BE">
              <w:rPr>
                <w:rFonts w:ascii="Arial" w:eastAsia="Times New Roman" w:hAnsi="Arial" w:cs="Arial"/>
                <w:b/>
                <w:iCs/>
                <w:caps/>
                <w:smallCaps/>
                <w:sz w:val="24"/>
                <w:szCs w:val="28"/>
              </w:rPr>
              <w:t>c</w:t>
            </w:r>
            <w:r w:rsidR="00940FBD">
              <w:rPr>
                <w:rFonts w:ascii="Arial" w:eastAsia="Times New Roman" w:hAnsi="Arial" w:cs="Arial"/>
                <w:b/>
                <w:iCs/>
                <w:caps/>
                <w:smallCaps/>
                <w:sz w:val="24"/>
                <w:szCs w:val="28"/>
              </w:rPr>
              <w:t>ument for community staff and wound care clinic staff</w:t>
            </w:r>
            <w:r w:rsidR="00AA71BE">
              <w:rPr>
                <w:rFonts w:ascii="Arial" w:eastAsia="Times New Roman" w:hAnsi="Arial" w:cs="Arial"/>
                <w:b/>
                <w:iCs/>
                <w:caps/>
                <w:smallCaps/>
                <w:sz w:val="24"/>
                <w:szCs w:val="28"/>
              </w:rPr>
              <w:t xml:space="preserve"> for management of tetanus</w:t>
            </w:r>
            <w:r>
              <w:rPr>
                <w:rFonts w:ascii="Arial" w:eastAsia="Times New Roman" w:hAnsi="Arial" w:cs="Arial"/>
                <w:b/>
                <w:iCs/>
                <w:caps/>
                <w:smallCaps/>
                <w:sz w:val="24"/>
                <w:szCs w:val="28"/>
              </w:rPr>
              <w:t xml:space="preserve"> prone wounds</w:t>
            </w:r>
          </w:p>
        </w:tc>
      </w:tr>
      <w:tr w:rsidR="00940FBD" w:rsidRPr="00940FBD" w:rsidTr="00001880">
        <w:trPr>
          <w:cantSplit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940FBD" w:rsidRPr="00940FBD" w:rsidRDefault="00940FBD" w:rsidP="00940F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940FBD" w:rsidRPr="00940FBD" w:rsidTr="00001880">
        <w:trPr>
          <w:cantSplit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FBD" w:rsidRPr="00940FBD" w:rsidRDefault="00940FBD" w:rsidP="00940FBD">
            <w:pPr>
              <w:keepNext/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iCs/>
                <w:caps/>
                <w:color w:val="0000FF"/>
                <w:sz w:val="24"/>
                <w:szCs w:val="28"/>
                <w:u w:val="single"/>
              </w:rPr>
            </w:pPr>
            <w:r w:rsidRPr="00940FBD">
              <w:rPr>
                <w:rFonts w:ascii="Arial" w:eastAsia="Times New Roman" w:hAnsi="Arial" w:cs="Arial"/>
                <w:b/>
                <w:iCs/>
                <w:caps/>
                <w:color w:val="0000FF"/>
                <w:sz w:val="24"/>
                <w:szCs w:val="28"/>
                <w:u w:val="single"/>
              </w:rPr>
              <w:t xml:space="preserve">Professional(s) to which this </w:t>
            </w:r>
            <w:r>
              <w:rPr>
                <w:rFonts w:ascii="Arial" w:eastAsia="Times New Roman" w:hAnsi="Arial" w:cs="Arial"/>
                <w:b/>
                <w:iCs/>
                <w:caps/>
                <w:color w:val="0000FF"/>
                <w:sz w:val="24"/>
                <w:szCs w:val="28"/>
                <w:u w:val="single"/>
              </w:rPr>
              <w:t xml:space="preserve">guidance </w:t>
            </w:r>
            <w:r w:rsidRPr="00940FBD">
              <w:rPr>
                <w:rFonts w:ascii="Arial" w:eastAsia="Times New Roman" w:hAnsi="Arial" w:cs="Arial"/>
                <w:b/>
                <w:iCs/>
                <w:caps/>
                <w:color w:val="0000FF"/>
                <w:sz w:val="24"/>
                <w:szCs w:val="28"/>
                <w:u w:val="single"/>
              </w:rPr>
              <w:t>applies</w:t>
            </w:r>
          </w:p>
          <w:p w:rsidR="00940FBD" w:rsidRPr="00940FBD" w:rsidRDefault="00940FBD" w:rsidP="00940F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</w:rPr>
            </w:pPr>
          </w:p>
          <w:p w:rsidR="00940FBD" w:rsidRPr="00940FBD" w:rsidRDefault="001263F3" w:rsidP="0012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</w:rPr>
              <w:t xml:space="preserve">All </w:t>
            </w:r>
            <w:r w:rsidR="00AF72CA">
              <w:rPr>
                <w:rFonts w:ascii="Arial" w:eastAsia="Times New Roman" w:hAnsi="Arial" w:cs="Arial"/>
                <w:color w:val="0000FF"/>
                <w:sz w:val="24"/>
              </w:rPr>
              <w:t xml:space="preserve">DCHS </w:t>
            </w:r>
            <w:r>
              <w:rPr>
                <w:rFonts w:ascii="Arial" w:eastAsia="Times New Roman" w:hAnsi="Arial" w:cs="Arial"/>
                <w:color w:val="0000FF"/>
                <w:sz w:val="24"/>
              </w:rPr>
              <w:t>staff working within the patients home and wound care clinic setting</w:t>
            </w:r>
          </w:p>
        </w:tc>
      </w:tr>
      <w:tr w:rsidR="00940FBD" w:rsidRPr="00940FBD" w:rsidTr="00001880">
        <w:trPr>
          <w:cantSplit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940FBD" w:rsidRPr="00940FBD" w:rsidRDefault="00940FBD" w:rsidP="00940F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940FBD" w:rsidRPr="00940FBD" w:rsidTr="00001880">
        <w:trPr>
          <w:cantSplit/>
          <w:trHeight w:val="397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940FBD" w:rsidRPr="00940FBD" w:rsidRDefault="00940FBD" w:rsidP="00940F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 w:rsidRPr="00940FBD">
              <w:rPr>
                <w:rFonts w:ascii="Arial" w:eastAsia="Times New Roman" w:hAnsi="Arial" w:cs="Arial"/>
                <w:b/>
                <w:bCs/>
                <w:sz w:val="24"/>
              </w:rPr>
              <w:t>CLINICAL CONDITION</w:t>
            </w:r>
          </w:p>
        </w:tc>
      </w:tr>
      <w:tr w:rsidR="00940FBD" w:rsidRPr="00940FBD" w:rsidTr="00001880">
        <w:trPr>
          <w:trHeight w:val="540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940FBD" w:rsidRPr="00940FBD" w:rsidRDefault="00940FBD" w:rsidP="00940FB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</w:rPr>
            </w:pPr>
            <w:r w:rsidRPr="00940FB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Indication</w:t>
            </w:r>
          </w:p>
        </w:tc>
        <w:tc>
          <w:tcPr>
            <w:tcW w:w="6893" w:type="dxa"/>
          </w:tcPr>
          <w:p w:rsidR="00940FBD" w:rsidRDefault="00940FBD" w:rsidP="00940F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Prophylactic management of tetanus-prone injuries. To be used in conjunction with tetanus immunoglobulin PGD</w:t>
            </w:r>
            <w:r w:rsidR="001263F3" w:rsidRPr="00256BCD">
              <w:rPr>
                <w:rFonts w:ascii="Arial" w:eastAsia="Times New Roman" w:hAnsi="Arial" w:cs="Arial"/>
              </w:rPr>
              <w:t xml:space="preserve"> and Tetanus PGD</w:t>
            </w:r>
          </w:p>
          <w:p w:rsidR="00AA71BE" w:rsidRDefault="00AA71BE" w:rsidP="00940F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0FBD" w:rsidRPr="00940FBD" w:rsidRDefault="00AA71BE" w:rsidP="00AA71B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A71BE">
              <w:rPr>
                <w:rFonts w:ascii="Arial" w:eastAsia="Times New Roman" w:hAnsi="Arial" w:cs="Arial"/>
                <w:b/>
                <w:i/>
              </w:rPr>
              <w:t>I</w:t>
            </w:r>
            <w:bookmarkStart w:id="0" w:name="_GoBack"/>
            <w:bookmarkEnd w:id="0"/>
            <w:r w:rsidRPr="00AA71BE">
              <w:rPr>
                <w:rFonts w:ascii="Arial" w:eastAsia="Times New Roman" w:hAnsi="Arial" w:cs="Arial"/>
                <w:b/>
                <w:i/>
              </w:rPr>
              <w:t>f you feel a vaccine is needed please contact the patients GP immediately who will decide if this is needed in line with current policy and then make a plan for administration of the vaccine</w:t>
            </w:r>
          </w:p>
        </w:tc>
      </w:tr>
      <w:tr w:rsidR="00AF72CA" w:rsidRPr="00940FBD" w:rsidTr="00001880">
        <w:trPr>
          <w:trHeight w:val="54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E405BF" w:rsidRPr="00256BCD" w:rsidRDefault="00001880" w:rsidP="003C049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256BCD">
              <w:rPr>
                <w:rFonts w:ascii="Arial" w:hAnsi="Arial" w:cs="Arial"/>
                <w:color w:val="000000"/>
              </w:rPr>
              <w:t xml:space="preserve">Tetanus prone wounds have been found to be </w:t>
            </w:r>
            <w:r w:rsidR="00AA71BE" w:rsidRPr="00256BCD">
              <w:rPr>
                <w:rFonts w:ascii="Arial" w:hAnsi="Arial" w:cs="Arial"/>
                <w:color w:val="000000"/>
              </w:rPr>
              <w:t>increasing;</w:t>
            </w:r>
            <w:r w:rsidRPr="00256BCD">
              <w:rPr>
                <w:rFonts w:ascii="Arial" w:hAnsi="Arial" w:cs="Arial"/>
                <w:color w:val="000000"/>
              </w:rPr>
              <w:t xml:space="preserve"> </w:t>
            </w:r>
            <w:r w:rsidR="00E405BF" w:rsidRPr="00256BCD">
              <w:rPr>
                <w:rFonts w:ascii="Arial" w:hAnsi="Arial" w:cs="Arial"/>
                <w:color w:val="000000"/>
              </w:rPr>
              <w:t>therefore</w:t>
            </w:r>
            <w:r w:rsidR="00256BCD" w:rsidRPr="00256BCD">
              <w:rPr>
                <w:rFonts w:ascii="Arial" w:hAnsi="Arial" w:cs="Arial"/>
                <w:color w:val="000000"/>
              </w:rPr>
              <w:t>,</w:t>
            </w:r>
            <w:r w:rsidR="00E405BF" w:rsidRPr="00256BCD">
              <w:rPr>
                <w:rFonts w:ascii="Arial" w:hAnsi="Arial" w:cs="Arial"/>
                <w:color w:val="000000"/>
              </w:rPr>
              <w:t xml:space="preserve"> an </w:t>
            </w:r>
            <w:r w:rsidR="003C0491" w:rsidRPr="00256BCD">
              <w:rPr>
                <w:rFonts w:ascii="Arial" w:hAnsi="Arial" w:cs="Arial"/>
                <w:color w:val="000000"/>
              </w:rPr>
              <w:t>Individual risk assessment is required</w:t>
            </w:r>
            <w:r w:rsidR="00E405BF" w:rsidRPr="00256BCD">
              <w:rPr>
                <w:rFonts w:ascii="Arial" w:hAnsi="Arial" w:cs="Arial"/>
                <w:color w:val="000000"/>
              </w:rPr>
              <w:t xml:space="preserve"> for </w:t>
            </w:r>
            <w:r w:rsidR="00AA71BE" w:rsidRPr="00256BCD">
              <w:rPr>
                <w:rFonts w:ascii="Arial" w:hAnsi="Arial" w:cs="Arial"/>
                <w:color w:val="000000"/>
              </w:rPr>
              <w:t>patient’s</w:t>
            </w:r>
            <w:r w:rsidR="00E405BF" w:rsidRPr="00256BCD">
              <w:rPr>
                <w:rFonts w:ascii="Arial" w:hAnsi="Arial" w:cs="Arial"/>
                <w:color w:val="000000"/>
              </w:rPr>
              <w:t xml:space="preserve"> wounds to screen for tetanus prone wounds. </w:t>
            </w:r>
          </w:p>
          <w:p w:rsidR="003C0491" w:rsidRPr="00256BCD" w:rsidRDefault="00E405BF" w:rsidP="003C049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256BCD">
              <w:rPr>
                <w:rFonts w:ascii="Arial" w:hAnsi="Arial" w:cs="Arial"/>
                <w:color w:val="000000"/>
              </w:rPr>
              <w:t xml:space="preserve">This list </w:t>
            </w:r>
            <w:r w:rsidR="003C0491" w:rsidRPr="00256BCD">
              <w:rPr>
                <w:rFonts w:ascii="Arial" w:hAnsi="Arial" w:cs="Arial"/>
                <w:color w:val="000000"/>
              </w:rPr>
              <w:t>is not exh</w:t>
            </w:r>
            <w:r w:rsidR="00256BCD" w:rsidRPr="00256BCD">
              <w:rPr>
                <w:rFonts w:ascii="Arial" w:hAnsi="Arial" w:cs="Arial"/>
                <w:color w:val="000000"/>
              </w:rPr>
              <w:t>austive, for example a puncture</w:t>
            </w:r>
            <w:r w:rsidR="003C0491" w:rsidRPr="00256BCD">
              <w:rPr>
                <w:rFonts w:ascii="Arial" w:hAnsi="Arial" w:cs="Arial"/>
                <w:color w:val="000000"/>
              </w:rPr>
              <w:t xml:space="preserve"> wound from discarded needle found in a park may be a tetanus-prone injury but a needle stick injury in a medical</w:t>
            </w:r>
            <w:r w:rsidRPr="00256BCD">
              <w:rPr>
                <w:rFonts w:ascii="Arial" w:hAnsi="Arial" w:cs="Arial"/>
                <w:color w:val="000000"/>
              </w:rPr>
              <w:t xml:space="preserve"> environment is not, it is important to consider how the wound occurred. </w:t>
            </w:r>
          </w:p>
          <w:p w:rsidR="00E405BF" w:rsidRDefault="00E405BF" w:rsidP="003C049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</w:rPr>
            </w:pPr>
          </w:p>
          <w:p w:rsidR="00E405BF" w:rsidRPr="00256BCD" w:rsidRDefault="00E405BF" w:rsidP="003C049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color w:val="000000"/>
                <w:u w:val="single"/>
              </w:rPr>
            </w:pPr>
            <w:r w:rsidRPr="00256BCD">
              <w:rPr>
                <w:rFonts w:ascii="Arial" w:hAnsi="Arial" w:cs="Arial"/>
                <w:b/>
                <w:color w:val="000000"/>
                <w:u w:val="single"/>
              </w:rPr>
              <w:t xml:space="preserve">TETANUS PRONE WOUNDS </w:t>
            </w:r>
          </w:p>
          <w:p w:rsidR="003C0491" w:rsidRPr="003C0491" w:rsidRDefault="003C0491" w:rsidP="003C0491">
            <w:pPr>
              <w:tabs>
                <w:tab w:val="left" w:pos="4786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iCs/>
              </w:rPr>
            </w:pPr>
          </w:p>
          <w:p w:rsidR="00AF72CA" w:rsidRPr="00256BCD" w:rsidRDefault="00AF72CA" w:rsidP="00AF72CA">
            <w:pPr>
              <w:numPr>
                <w:ilvl w:val="0"/>
                <w:numId w:val="1"/>
              </w:numPr>
              <w:tabs>
                <w:tab w:val="left" w:pos="4786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</w:rPr>
            </w:pPr>
            <w:r w:rsidRPr="00256BCD">
              <w:rPr>
                <w:rFonts w:ascii="Arial" w:eastAsia="Times New Roman" w:hAnsi="Arial" w:cs="Arial"/>
                <w:iCs/>
              </w:rPr>
              <w:t>Patients aged 10 years or over with a tetanus-prone injury, eg:</w:t>
            </w:r>
          </w:p>
          <w:p w:rsidR="00256BCD" w:rsidRPr="00256BCD" w:rsidRDefault="00AF72CA" w:rsidP="00256BCD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color w:val="FF0000"/>
              </w:rPr>
            </w:pPr>
            <w:r w:rsidRPr="00256BCD">
              <w:rPr>
                <w:rFonts w:ascii="Arial" w:hAnsi="Arial" w:cs="Arial"/>
                <w:color w:val="000000"/>
              </w:rPr>
              <w:t>Puncture-type injuries acquired in a contaminated environment and likely theref</w:t>
            </w:r>
            <w:r w:rsidR="00256BCD" w:rsidRPr="00256BCD">
              <w:rPr>
                <w:rFonts w:ascii="Arial" w:hAnsi="Arial" w:cs="Arial"/>
                <w:color w:val="000000"/>
              </w:rPr>
              <w:t>ore to contain tetanus spores*</w:t>
            </w:r>
          </w:p>
          <w:p w:rsidR="00AF72CA" w:rsidRPr="00256BCD" w:rsidRDefault="00AF72CA" w:rsidP="00256BCD">
            <w:pPr>
              <w:pStyle w:val="ListParagraph"/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Arial" w:eastAsia="Times New Roman" w:hAnsi="Arial" w:cs="Arial"/>
                <w:iCs/>
                <w:color w:val="FF0000"/>
              </w:rPr>
            </w:pPr>
            <w:r w:rsidRPr="00256BCD">
              <w:rPr>
                <w:rFonts w:ascii="Arial" w:hAnsi="Arial" w:cs="Arial"/>
                <w:color w:val="FF0000"/>
              </w:rPr>
              <w:t>for example</w:t>
            </w:r>
            <w:r w:rsidR="00256BCD" w:rsidRPr="00256BCD">
              <w:rPr>
                <w:rFonts w:ascii="Arial" w:hAnsi="Arial" w:cs="Arial"/>
                <w:color w:val="FF0000"/>
              </w:rPr>
              <w:t>;</w:t>
            </w:r>
            <w:r w:rsidRPr="00256BCD">
              <w:rPr>
                <w:rFonts w:ascii="Arial" w:hAnsi="Arial" w:cs="Arial"/>
                <w:color w:val="FF0000"/>
              </w:rPr>
              <w:t xml:space="preserve"> gardening injuries</w:t>
            </w:r>
          </w:p>
          <w:p w:rsidR="00AF72CA" w:rsidRPr="00256BCD" w:rsidRDefault="00AF72CA" w:rsidP="00AF72CA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color w:val="FF0000"/>
              </w:rPr>
            </w:pPr>
            <w:r w:rsidRPr="00256BCD">
              <w:rPr>
                <w:rFonts w:ascii="Arial" w:hAnsi="Arial" w:cs="Arial"/>
                <w:color w:val="FF0000"/>
              </w:rPr>
              <w:t>Wounds containing foreign bodies such as wound splinters*</w:t>
            </w:r>
          </w:p>
          <w:p w:rsidR="00AF72CA" w:rsidRPr="00256BCD" w:rsidRDefault="00AF72CA" w:rsidP="00AF72CA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color w:val="FF0000"/>
              </w:rPr>
            </w:pPr>
            <w:r w:rsidRPr="00256BCD">
              <w:rPr>
                <w:rFonts w:ascii="Arial" w:hAnsi="Arial" w:cs="Arial"/>
                <w:color w:val="FF0000"/>
              </w:rPr>
              <w:t>Wounds or burns with systemic sepsis</w:t>
            </w:r>
          </w:p>
          <w:p w:rsidR="00AF72CA" w:rsidRPr="00256BCD" w:rsidRDefault="00AF72CA" w:rsidP="00AF72CA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color w:val="FF0000"/>
              </w:rPr>
            </w:pPr>
            <w:r w:rsidRPr="00256BCD">
              <w:rPr>
                <w:rFonts w:ascii="Arial" w:hAnsi="Arial" w:cs="Arial"/>
                <w:color w:val="FF0000"/>
              </w:rPr>
              <w:t>Cert</w:t>
            </w:r>
            <w:r w:rsidR="003C0491" w:rsidRPr="00256BCD">
              <w:rPr>
                <w:rFonts w:ascii="Arial" w:hAnsi="Arial" w:cs="Arial"/>
                <w:color w:val="FF0000"/>
              </w:rPr>
              <w:t>a</w:t>
            </w:r>
            <w:r w:rsidR="00256BCD" w:rsidRPr="00256BCD">
              <w:rPr>
                <w:rFonts w:ascii="Arial" w:hAnsi="Arial" w:cs="Arial"/>
                <w:color w:val="FF0000"/>
              </w:rPr>
              <w:t>in animal bites and scratches (</w:t>
            </w:r>
            <w:r w:rsidR="003C0491" w:rsidRPr="00256BCD">
              <w:rPr>
                <w:rFonts w:ascii="Arial" w:hAnsi="Arial" w:cs="Arial"/>
                <w:color w:val="FF0000"/>
              </w:rPr>
              <w:t>those that the animal has been rooting in soil or lives in the agricultural setting</w:t>
            </w:r>
            <w:r w:rsidR="00E40095" w:rsidRPr="00256BCD">
              <w:rPr>
                <w:rFonts w:ascii="Arial" w:hAnsi="Arial" w:cs="Arial"/>
                <w:color w:val="FF0000"/>
              </w:rPr>
              <w:t>)</w:t>
            </w:r>
          </w:p>
          <w:p w:rsidR="003C0491" w:rsidRPr="00256BCD" w:rsidRDefault="003C0491" w:rsidP="00AF72CA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</w:rPr>
            </w:pPr>
          </w:p>
          <w:p w:rsidR="00AF72CA" w:rsidRDefault="00AF72CA" w:rsidP="003C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</w:rPr>
            </w:pPr>
            <w:r w:rsidRPr="00940FBD">
              <w:rPr>
                <w:rFonts w:ascii="Arial" w:hAnsi="Arial" w:cs="Arial"/>
                <w:b/>
                <w:color w:val="000000"/>
                <w:u w:val="single"/>
              </w:rPr>
              <w:t>High-risk tetanus-prone wounds include: Any of the above with either:</w:t>
            </w:r>
          </w:p>
          <w:p w:rsidR="003C0491" w:rsidRPr="00940FBD" w:rsidRDefault="003C0491" w:rsidP="003C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AF72CA" w:rsidRPr="00256BCD" w:rsidRDefault="00AF72CA" w:rsidP="00AF72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256BCD">
              <w:rPr>
                <w:rFonts w:ascii="Arial" w:hAnsi="Arial" w:cs="Arial"/>
                <w:color w:val="000000"/>
              </w:rPr>
              <w:t xml:space="preserve">Heavy contamination with material likely to contain tetanus spores, for example </w:t>
            </w:r>
            <w:r w:rsidRPr="00256BCD">
              <w:rPr>
                <w:rFonts w:ascii="Arial" w:hAnsi="Arial" w:cs="Arial"/>
                <w:color w:val="FF0000"/>
              </w:rPr>
              <w:t>soil, manure</w:t>
            </w:r>
          </w:p>
          <w:p w:rsidR="00AF72CA" w:rsidRPr="00256BCD" w:rsidRDefault="00AF72CA" w:rsidP="00AF72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256BCD">
              <w:rPr>
                <w:rFonts w:ascii="Arial" w:hAnsi="Arial" w:cs="Arial"/>
                <w:color w:val="000000"/>
              </w:rPr>
              <w:t xml:space="preserve">Wounds or burns that </w:t>
            </w:r>
            <w:r w:rsidRPr="00256BCD">
              <w:rPr>
                <w:rFonts w:ascii="Arial" w:hAnsi="Arial" w:cs="Arial"/>
              </w:rPr>
              <w:t>show</w:t>
            </w:r>
            <w:r w:rsidRPr="00256BCD">
              <w:rPr>
                <w:rFonts w:ascii="Arial" w:hAnsi="Arial" w:cs="Arial"/>
                <w:color w:val="FF0000"/>
              </w:rPr>
              <w:t xml:space="preserve"> extensive devitalised tissue</w:t>
            </w:r>
          </w:p>
          <w:p w:rsidR="00AF72CA" w:rsidRDefault="00AF72CA" w:rsidP="00AF72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256BCD">
              <w:rPr>
                <w:rFonts w:ascii="Arial" w:hAnsi="Arial" w:cs="Arial"/>
                <w:color w:val="000000"/>
              </w:rPr>
              <w:t xml:space="preserve">Wounds or burns that require </w:t>
            </w:r>
            <w:r w:rsidRPr="00256BCD">
              <w:rPr>
                <w:rFonts w:ascii="Arial" w:hAnsi="Arial" w:cs="Arial"/>
                <w:color w:val="FF0000"/>
              </w:rPr>
              <w:t>surgical intervention that is delayed for more than 6 hours are high risk even if the contamination was not initially heavy</w:t>
            </w:r>
            <w:r w:rsidR="003C0491" w:rsidRPr="00256BCD">
              <w:rPr>
                <w:rFonts w:ascii="Arial" w:hAnsi="Arial" w:cs="Arial"/>
                <w:color w:val="FF0000"/>
              </w:rPr>
              <w:t>.</w:t>
            </w:r>
          </w:p>
          <w:p w:rsidR="00256BCD" w:rsidRPr="00256BCD" w:rsidRDefault="00256BCD" w:rsidP="00AF72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</w:p>
          <w:p w:rsidR="003C0491" w:rsidRPr="00E405BF" w:rsidRDefault="00E405BF" w:rsidP="00E405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568AC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82F385" wp14:editId="00C5345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-1386840</wp:posOffset>
                  </wp:positionV>
                  <wp:extent cx="5963920" cy="1162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6" t="75068" r="10884" b="12179"/>
                          <a:stretch/>
                        </pic:blipFill>
                        <pic:spPr bwMode="auto">
                          <a:xfrm>
                            <a:off x="0" y="0"/>
                            <a:ext cx="596392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491" w:rsidRPr="003C0491">
              <w:rPr>
                <w:rFonts w:ascii="Arial" w:hAnsi="Arial" w:cs="Arial"/>
                <w:b/>
                <w:color w:val="000000"/>
                <w:u w:val="single"/>
              </w:rPr>
              <w:t>NEXT STEPS</w:t>
            </w:r>
            <w:r w:rsidR="003C0491">
              <w:rPr>
                <w:rFonts w:ascii="Arial" w:hAnsi="Arial" w:cs="Arial"/>
                <w:color w:val="000000"/>
              </w:rPr>
              <w:t xml:space="preserve"> </w:t>
            </w:r>
            <w:r w:rsidR="003C0491" w:rsidRPr="00001880">
              <w:rPr>
                <w:rFonts w:ascii="Arial" w:hAnsi="Arial" w:cs="Arial"/>
                <w:b/>
                <w:color w:val="000000"/>
              </w:rPr>
              <w:t xml:space="preserve">- </w:t>
            </w:r>
            <w:r w:rsidR="003C0491" w:rsidRPr="00940FBD">
              <w:rPr>
                <w:rFonts w:ascii="Arial" w:eastAsia="Times New Roman" w:hAnsi="Arial" w:cs="Arial"/>
                <w:b/>
              </w:rPr>
              <w:t>Vaccination status</w:t>
            </w:r>
            <w:r w:rsidR="003C0491" w:rsidRPr="00940FBD">
              <w:rPr>
                <w:rFonts w:ascii="Arial" w:eastAsia="Times New Roman" w:hAnsi="Arial" w:cs="Arial"/>
              </w:rPr>
              <w:t xml:space="preserve"> must be sought from the patien</w:t>
            </w:r>
            <w:r w:rsidR="003C0491">
              <w:rPr>
                <w:rFonts w:ascii="Arial" w:eastAsia="Times New Roman" w:hAnsi="Arial" w:cs="Arial"/>
              </w:rPr>
              <w:t>t. If unable to determine, consider the</w:t>
            </w:r>
            <w:r w:rsidR="003C0491" w:rsidRPr="00940FBD">
              <w:rPr>
                <w:rFonts w:ascii="Arial" w:eastAsia="Times New Roman" w:hAnsi="Arial" w:cs="Arial"/>
              </w:rPr>
              <w:t xml:space="preserve"> patient as un-vaccinated. </w:t>
            </w:r>
          </w:p>
          <w:p w:rsidR="00001880" w:rsidRDefault="00001880" w:rsidP="003C0491">
            <w:pPr>
              <w:tabs>
                <w:tab w:val="left" w:pos="478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C0491" w:rsidRPr="00E405BF" w:rsidRDefault="00001880" w:rsidP="00E405BF">
            <w:pPr>
              <w:tabs>
                <w:tab w:val="left" w:pos="478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use the following chart to determine whether the patient needs to be referred to the GP </w:t>
            </w:r>
            <w:r>
              <w:rPr>
                <w:rFonts w:ascii="Arial" w:eastAsia="Times New Roman" w:hAnsi="Arial" w:cs="Arial"/>
              </w:rPr>
              <w:lastRenderedPageBreak/>
              <w:t>surgery for a tetanus vaccine and clearly document the decision and rationale in the system one records</w:t>
            </w:r>
          </w:p>
          <w:p w:rsidR="00AF72CA" w:rsidRPr="00940FBD" w:rsidRDefault="00AF72CA" w:rsidP="003C0491">
            <w:pPr>
              <w:tabs>
                <w:tab w:val="left" w:pos="478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256BCD" w:rsidRDefault="00256BCD">
      <w:pPr>
        <w:rPr>
          <w:b/>
          <w:sz w:val="32"/>
          <w:u w:val="single"/>
        </w:rPr>
      </w:pPr>
    </w:p>
    <w:p w:rsidR="001263F3" w:rsidRPr="003C0491" w:rsidRDefault="001263F3">
      <w:pPr>
        <w:rPr>
          <w:b/>
          <w:sz w:val="32"/>
          <w:u w:val="single"/>
        </w:rPr>
      </w:pPr>
      <w:r w:rsidRPr="003C0491">
        <w:rPr>
          <w:b/>
          <w:sz w:val="32"/>
          <w:u w:val="single"/>
        </w:rPr>
        <w:t xml:space="preserve">Who should receive a vaccine? 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26"/>
        <w:gridCol w:w="1520"/>
        <w:gridCol w:w="1700"/>
        <w:gridCol w:w="4103"/>
      </w:tblGrid>
      <w:tr w:rsidR="001263F3" w:rsidRPr="001263F3" w:rsidTr="001263F3">
        <w:tc>
          <w:tcPr>
            <w:tcW w:w="3026" w:type="dxa"/>
            <w:vMerge w:val="restart"/>
          </w:tcPr>
          <w:p w:rsidR="001263F3" w:rsidRPr="00256BCD" w:rsidRDefault="001263F3" w:rsidP="001263F3">
            <w:pPr>
              <w:spacing w:before="240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  <w:b/>
                <w:bCs/>
              </w:rPr>
              <w:t>Immunisation Status</w:t>
            </w:r>
          </w:p>
        </w:tc>
        <w:tc>
          <w:tcPr>
            <w:tcW w:w="7323" w:type="dxa"/>
            <w:gridSpan w:val="3"/>
          </w:tcPr>
          <w:p w:rsidR="001263F3" w:rsidRPr="00256BCD" w:rsidRDefault="001263F3" w:rsidP="001263F3">
            <w:pPr>
              <w:jc w:val="center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  <w:b/>
                <w:bCs/>
              </w:rPr>
              <w:t>Immediate treatment</w:t>
            </w:r>
          </w:p>
        </w:tc>
      </w:tr>
      <w:tr w:rsidR="001263F3" w:rsidRPr="001263F3" w:rsidTr="001263F3">
        <w:tc>
          <w:tcPr>
            <w:tcW w:w="3026" w:type="dxa"/>
            <w:vMerge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0" w:type="dxa"/>
            <w:vAlign w:val="center"/>
          </w:tcPr>
          <w:p w:rsidR="001263F3" w:rsidRPr="00256BCD" w:rsidRDefault="001263F3" w:rsidP="001263F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  <w:b/>
                <w:bCs/>
              </w:rPr>
              <w:t>Clean wound</w:t>
            </w:r>
            <w:r w:rsidRPr="00256BCD">
              <w:rPr>
                <w:rFonts w:ascii="Arial" w:eastAsia="Frutiger-Light" w:hAnsi="Arial" w:cs="Arial"/>
                <w:vertAlign w:val="superscript"/>
              </w:rPr>
              <w:t>1</w:t>
            </w:r>
          </w:p>
        </w:tc>
        <w:tc>
          <w:tcPr>
            <w:tcW w:w="1700" w:type="dxa"/>
            <w:vAlign w:val="center"/>
          </w:tcPr>
          <w:p w:rsidR="001263F3" w:rsidRPr="00256BCD" w:rsidRDefault="001263F3" w:rsidP="001263F3">
            <w:pPr>
              <w:jc w:val="center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  <w:b/>
                <w:bCs/>
              </w:rPr>
              <w:t>Tetanus Prone</w:t>
            </w:r>
          </w:p>
        </w:tc>
        <w:tc>
          <w:tcPr>
            <w:tcW w:w="4103" w:type="dxa"/>
            <w:vAlign w:val="center"/>
          </w:tcPr>
          <w:p w:rsidR="001263F3" w:rsidRPr="00256BCD" w:rsidRDefault="001263F3" w:rsidP="001263F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  <w:b/>
                <w:bCs/>
              </w:rPr>
              <w:t>High risk tetanus prone</w:t>
            </w:r>
          </w:p>
        </w:tc>
      </w:tr>
      <w:tr w:rsidR="001263F3" w:rsidRPr="001263F3" w:rsidTr="001263F3">
        <w:tc>
          <w:tcPr>
            <w:tcW w:w="3026" w:type="dxa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Those aged 11 years and over, who have received an adequate priming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  <w:b/>
                <w:color w:val="FF0000"/>
                <w:u w:val="single"/>
              </w:rPr>
            </w:pPr>
            <w:r w:rsidRPr="00256BCD">
              <w:rPr>
                <w:rFonts w:ascii="Arial" w:eastAsia="Times New Roman" w:hAnsi="Arial" w:cs="Arial"/>
              </w:rPr>
              <w:t>course of tetanus vaccine</w:t>
            </w:r>
            <w:r w:rsidRPr="00256BCD">
              <w:rPr>
                <w:rFonts w:ascii="Arial" w:eastAsia="Times New Roman" w:hAnsi="Arial" w:cs="Arial"/>
                <w:vertAlign w:val="superscript"/>
              </w:rPr>
              <w:t>2</w:t>
            </w:r>
            <w:r w:rsidRPr="00256BCD">
              <w:rPr>
                <w:rFonts w:ascii="Arial" w:eastAsia="Times New Roman" w:hAnsi="Arial" w:cs="Arial"/>
              </w:rPr>
              <w:t xml:space="preserve"> (</w:t>
            </w:r>
            <w:r w:rsidR="00AA71BE" w:rsidRPr="00256BCD">
              <w:rPr>
                <w:rFonts w:ascii="Arial" w:eastAsia="Times New Roman" w:hAnsi="Arial" w:cs="Arial"/>
              </w:rPr>
              <w:t>i.e.</w:t>
            </w:r>
            <w:r w:rsidRPr="00256BCD">
              <w:rPr>
                <w:rFonts w:ascii="Arial" w:eastAsia="Times New Roman" w:hAnsi="Arial" w:cs="Arial"/>
              </w:rPr>
              <w:t xml:space="preserve"> defined as 3 doses of tetanus vaccine) </w:t>
            </w:r>
            <w:r w:rsidRPr="00256BCD">
              <w:rPr>
                <w:rFonts w:ascii="Arial" w:eastAsia="Times New Roman" w:hAnsi="Arial" w:cs="Arial"/>
                <w:b/>
                <w:color w:val="FF0000"/>
                <w:u w:val="single"/>
              </w:rPr>
              <w:t>with the last dose within 10 years.</w:t>
            </w:r>
          </w:p>
          <w:p w:rsidR="001263F3" w:rsidRPr="00256BCD" w:rsidRDefault="001263F3" w:rsidP="001263F3">
            <w:pPr>
              <w:spacing w:after="60"/>
              <w:rPr>
                <w:rFonts w:ascii="Arial" w:eastAsia="Times New Roman" w:hAnsi="Arial" w:cs="Arial"/>
              </w:rPr>
            </w:pPr>
          </w:p>
        </w:tc>
        <w:tc>
          <w:tcPr>
            <w:tcW w:w="1520" w:type="dxa"/>
            <w:shd w:val="clear" w:color="auto" w:fill="92D050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 xml:space="preserve">None required 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shd w:val="clear" w:color="auto" w:fill="92D050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None required</w:t>
            </w:r>
          </w:p>
        </w:tc>
        <w:tc>
          <w:tcPr>
            <w:tcW w:w="4103" w:type="dxa"/>
            <w:shd w:val="clear" w:color="auto" w:fill="92D050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None required</w:t>
            </w:r>
          </w:p>
        </w:tc>
      </w:tr>
      <w:tr w:rsidR="001263F3" w:rsidRPr="001263F3" w:rsidTr="001263F3">
        <w:tc>
          <w:tcPr>
            <w:tcW w:w="3026" w:type="dxa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Received adequate priming course of tetanus vaccine</w:t>
            </w:r>
            <w:r w:rsidRPr="00256BCD">
              <w:rPr>
                <w:rFonts w:ascii="Arial" w:eastAsia="Times New Roman" w:hAnsi="Arial" w:cs="Arial"/>
                <w:vertAlign w:val="superscript"/>
              </w:rPr>
              <w:t>2</w:t>
            </w:r>
            <w:r w:rsidRPr="00256BCD">
              <w:rPr>
                <w:rFonts w:ascii="Arial" w:eastAsia="Times New Roman" w:hAnsi="Arial" w:cs="Arial"/>
              </w:rPr>
              <w:t xml:space="preserve"> (</w:t>
            </w:r>
            <w:r w:rsidR="00AA71BE" w:rsidRPr="00256BCD">
              <w:rPr>
                <w:rFonts w:ascii="Arial" w:eastAsia="Times New Roman" w:hAnsi="Arial" w:cs="Arial"/>
              </w:rPr>
              <w:t>i.e.</w:t>
            </w:r>
            <w:r w:rsidRPr="00256BCD">
              <w:rPr>
                <w:rFonts w:ascii="Arial" w:eastAsia="Times New Roman" w:hAnsi="Arial" w:cs="Arial"/>
              </w:rPr>
              <w:t xml:space="preserve"> defined as 3 doses of tetanus vaccine</w:t>
            </w:r>
            <w:r w:rsidRPr="00256BCD">
              <w:rPr>
                <w:rFonts w:ascii="Arial" w:eastAsia="Times New Roman" w:hAnsi="Arial" w:cs="Arial"/>
                <w:b/>
                <w:color w:val="FF0000"/>
              </w:rPr>
              <w:t>) but last dose more than 10 years ago.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</w:p>
          <w:p w:rsidR="001263F3" w:rsidRPr="00256BCD" w:rsidRDefault="001263F3" w:rsidP="001263F3">
            <w:pPr>
              <w:rPr>
                <w:rFonts w:ascii="Arial" w:eastAsia="Times New Roman" w:hAnsi="Arial" w:cs="Arial"/>
                <w:i/>
              </w:rPr>
            </w:pPr>
            <w:r w:rsidRPr="00256BCD">
              <w:rPr>
                <w:rFonts w:ascii="Arial" w:eastAsia="Times New Roman" w:hAnsi="Arial" w:cs="Arial"/>
                <w:i/>
                <w:highlight w:val="yellow"/>
              </w:rPr>
              <w:t xml:space="preserve">Includes </w:t>
            </w:r>
            <w:r w:rsidRPr="00256BCD">
              <w:rPr>
                <w:rFonts w:ascii="Arial" w:eastAsia="Times New Roman" w:hAnsi="Arial" w:cs="Arial"/>
                <w:b/>
                <w:i/>
                <w:highlight w:val="yellow"/>
              </w:rPr>
              <w:t>UK born after 1961</w:t>
            </w:r>
            <w:r w:rsidRPr="00256BCD">
              <w:rPr>
                <w:rFonts w:ascii="Arial" w:eastAsia="Times New Roman" w:hAnsi="Arial" w:cs="Arial"/>
                <w:i/>
                <w:highlight w:val="yellow"/>
              </w:rPr>
              <w:t xml:space="preserve"> with history of accepting vaccinations</w:t>
            </w:r>
          </w:p>
        </w:tc>
        <w:tc>
          <w:tcPr>
            <w:tcW w:w="1520" w:type="dxa"/>
            <w:shd w:val="clear" w:color="auto" w:fill="92D050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 xml:space="preserve">None required 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shd w:val="clear" w:color="auto" w:fill="FFC000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Immediate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reinforcing dose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of vaccine</w:t>
            </w:r>
          </w:p>
        </w:tc>
        <w:tc>
          <w:tcPr>
            <w:tcW w:w="4103" w:type="dxa"/>
            <w:shd w:val="clear" w:color="auto" w:fill="FF0000"/>
          </w:tcPr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Immediate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reinforcing dose of vaccine.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Plus</w:t>
            </w:r>
            <w:r w:rsidRPr="00256BCD">
              <w:rPr>
                <w:rFonts w:ascii="Arial" w:eastAsia="Times New Roman" w:hAnsi="Arial" w:cs="Arial"/>
                <w:b/>
              </w:rPr>
              <w:t xml:space="preserve"> </w:t>
            </w:r>
            <w:r w:rsidRPr="00256BCD">
              <w:rPr>
                <w:rFonts w:ascii="Arial" w:eastAsia="Times New Roman" w:hAnsi="Arial" w:cs="Arial"/>
                <w:b/>
                <w:u w:val="single"/>
              </w:rPr>
              <w:t>referral to acute trust</w:t>
            </w:r>
            <w:r w:rsidRPr="00256BCD">
              <w:rPr>
                <w:rFonts w:ascii="Arial" w:eastAsia="Times New Roman" w:hAnsi="Arial" w:cs="Arial"/>
              </w:rPr>
              <w:t xml:space="preserve"> human tetanus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immunoglobulin</w:t>
            </w:r>
            <w:r w:rsidRPr="00256BCD">
              <w:rPr>
                <w:rFonts w:ascii="Arial" w:eastAsia="Times New Roman" w:hAnsi="Arial" w:cs="Arial"/>
                <w:vertAlign w:val="superscript"/>
              </w:rPr>
              <w:t>2</w:t>
            </w:r>
            <w:r w:rsidRPr="00256BCD">
              <w:rPr>
                <w:rFonts w:ascii="Arial" w:eastAsia="Times New Roman" w:hAnsi="Arial" w:cs="Arial"/>
              </w:rPr>
              <w:t xml:space="preserve"> in a different site+/- IV antibiotics</w:t>
            </w:r>
            <w:r w:rsidR="00AF72CA" w:rsidRPr="00256BCD">
              <w:rPr>
                <w:rFonts w:ascii="Arial" w:eastAsia="Times New Roman" w:hAnsi="Arial" w:cs="Arial"/>
              </w:rPr>
              <w:t xml:space="preserve"> , by GP referral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</w:p>
          <w:p w:rsidR="001263F3" w:rsidRPr="00256BCD" w:rsidRDefault="001263F3" w:rsidP="001263F3">
            <w:pPr>
              <w:spacing w:after="60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  <w:b/>
                <w:i/>
                <w:vertAlign w:val="superscript"/>
              </w:rPr>
              <w:t>3</w:t>
            </w:r>
            <w:r w:rsidRPr="00256BCD">
              <w:rPr>
                <w:rFonts w:ascii="Arial" w:eastAsia="Times New Roman" w:hAnsi="Arial" w:cs="Arial"/>
                <w:b/>
                <w:i/>
              </w:rPr>
              <w:t xml:space="preserve">Consider the need </w:t>
            </w:r>
            <w:r w:rsidRPr="00256BCD">
              <w:rPr>
                <w:rFonts w:ascii="Arial" w:eastAsia="Times New Roman" w:hAnsi="Arial" w:cs="Arial"/>
                <w:i/>
              </w:rPr>
              <w:t xml:space="preserve">for </w:t>
            </w:r>
            <w:r w:rsidRPr="00256BCD">
              <w:rPr>
                <w:rFonts w:ascii="Arial" w:eastAsia="Times New Roman" w:hAnsi="Arial" w:cs="Arial"/>
                <w:b/>
                <w:i/>
              </w:rPr>
              <w:t xml:space="preserve"> IV</w:t>
            </w:r>
            <w:r w:rsidRPr="00256BCD">
              <w:rPr>
                <w:rFonts w:ascii="Arial" w:eastAsia="Times New Roman" w:hAnsi="Arial" w:cs="Arial"/>
              </w:rPr>
              <w:t xml:space="preserve"> antibiotic prophylaxis – IF needed refer to acute Trust</w:t>
            </w:r>
          </w:p>
        </w:tc>
      </w:tr>
      <w:tr w:rsidR="001263F3" w:rsidRPr="001263F3" w:rsidTr="001263F3">
        <w:tc>
          <w:tcPr>
            <w:tcW w:w="3026" w:type="dxa"/>
          </w:tcPr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Not received adequate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priming course of tetanus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vaccine</w:t>
            </w:r>
            <w:r w:rsidRPr="00256BCD">
              <w:rPr>
                <w:rFonts w:ascii="Arial" w:eastAsia="Times New Roman" w:hAnsi="Arial" w:cs="Arial"/>
                <w:vertAlign w:val="superscript"/>
              </w:rPr>
              <w:t xml:space="preserve">2 </w:t>
            </w:r>
            <w:r w:rsidRPr="00256BCD">
              <w:rPr>
                <w:rFonts w:ascii="Arial" w:eastAsia="Times New Roman" w:hAnsi="Arial" w:cs="Arial"/>
              </w:rPr>
              <w:t>(</w:t>
            </w:r>
            <w:r w:rsidR="00AA71BE" w:rsidRPr="00256BCD">
              <w:rPr>
                <w:rFonts w:ascii="Arial" w:eastAsia="Times New Roman" w:hAnsi="Arial" w:cs="Arial"/>
              </w:rPr>
              <w:t>i.e.</w:t>
            </w:r>
            <w:r w:rsidRPr="00256BCD">
              <w:rPr>
                <w:rFonts w:ascii="Arial" w:eastAsia="Times New Roman" w:hAnsi="Arial" w:cs="Arial"/>
              </w:rPr>
              <w:t xml:space="preserve"> defined as 3 doses of tetanus vaccine)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  <w:i/>
                <w:highlight w:val="yellow"/>
              </w:rPr>
            </w:pPr>
            <w:r w:rsidRPr="00256BCD">
              <w:rPr>
                <w:rFonts w:ascii="Arial" w:eastAsia="Times New Roman" w:hAnsi="Arial" w:cs="Arial"/>
                <w:i/>
                <w:highlight w:val="yellow"/>
              </w:rPr>
              <w:t>Includes uncertain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  <w:i/>
                <w:highlight w:val="yellow"/>
              </w:rPr>
            </w:pPr>
            <w:r w:rsidRPr="00256BCD">
              <w:rPr>
                <w:rFonts w:ascii="Arial" w:eastAsia="Times New Roman" w:hAnsi="Arial" w:cs="Arial"/>
                <w:i/>
                <w:highlight w:val="yellow"/>
              </w:rPr>
              <w:t>immunisation status and/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  <w:i/>
              </w:rPr>
            </w:pPr>
            <w:r w:rsidRPr="00256BCD">
              <w:rPr>
                <w:rFonts w:ascii="Arial" w:eastAsia="Times New Roman" w:hAnsi="Arial" w:cs="Arial"/>
                <w:i/>
                <w:highlight w:val="yellow"/>
              </w:rPr>
              <w:t xml:space="preserve">or </w:t>
            </w:r>
            <w:r w:rsidRPr="00256BCD">
              <w:rPr>
                <w:rFonts w:ascii="Arial" w:eastAsia="Times New Roman" w:hAnsi="Arial" w:cs="Arial"/>
                <w:b/>
                <w:i/>
                <w:highlight w:val="yellow"/>
              </w:rPr>
              <w:t>born before 1961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520" w:type="dxa"/>
            <w:shd w:val="clear" w:color="auto" w:fill="FFC000"/>
          </w:tcPr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Immediate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reinforcing dose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of vaccine</w:t>
            </w:r>
          </w:p>
        </w:tc>
        <w:tc>
          <w:tcPr>
            <w:tcW w:w="1700" w:type="dxa"/>
            <w:shd w:val="clear" w:color="auto" w:fill="FF0000"/>
          </w:tcPr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Immediate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reinforcing dose of vaccine.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Plus</w:t>
            </w:r>
            <w:r w:rsidRPr="00256BCD">
              <w:rPr>
                <w:rFonts w:ascii="Arial" w:eastAsia="Times New Roman" w:hAnsi="Arial" w:cs="Arial"/>
                <w:b/>
              </w:rPr>
              <w:t xml:space="preserve"> </w:t>
            </w:r>
            <w:r w:rsidRPr="00256BCD">
              <w:rPr>
                <w:rFonts w:ascii="Arial" w:eastAsia="Times New Roman" w:hAnsi="Arial" w:cs="Arial"/>
              </w:rPr>
              <w:t>human tetanus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immunoglobulin</w:t>
            </w:r>
            <w:r w:rsidRPr="00256BCD">
              <w:rPr>
                <w:rFonts w:ascii="Arial" w:eastAsia="Times New Roman" w:hAnsi="Arial" w:cs="Arial"/>
                <w:vertAlign w:val="superscript"/>
              </w:rPr>
              <w:t>2</w:t>
            </w:r>
            <w:r w:rsidRPr="00256BCD">
              <w:rPr>
                <w:rFonts w:ascii="Arial" w:eastAsia="Times New Roman" w:hAnsi="Arial" w:cs="Arial"/>
              </w:rPr>
              <w:t xml:space="preserve"> in a different site 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03" w:type="dxa"/>
            <w:shd w:val="clear" w:color="auto" w:fill="FF0000"/>
          </w:tcPr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Immediate</w:t>
            </w:r>
          </w:p>
          <w:p w:rsidR="001263F3" w:rsidRPr="00256BCD" w:rsidRDefault="001263F3" w:rsidP="001263F3">
            <w:pPr>
              <w:spacing w:before="240"/>
              <w:contextualSpacing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reinforcing dose of vaccine.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Plus</w:t>
            </w:r>
            <w:r w:rsidRPr="00256BCD">
              <w:rPr>
                <w:rFonts w:ascii="Arial" w:eastAsia="Times New Roman" w:hAnsi="Arial" w:cs="Arial"/>
                <w:b/>
              </w:rPr>
              <w:t xml:space="preserve"> </w:t>
            </w:r>
            <w:r w:rsidRPr="00256BCD">
              <w:rPr>
                <w:rFonts w:ascii="Arial" w:eastAsia="Times New Roman" w:hAnsi="Arial" w:cs="Arial"/>
              </w:rPr>
              <w:t>human tetanus</w:t>
            </w:r>
          </w:p>
          <w:p w:rsidR="001263F3" w:rsidRPr="00256BCD" w:rsidRDefault="001263F3" w:rsidP="001263F3">
            <w:pPr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</w:rPr>
              <w:t>immunoglobulin</w:t>
            </w:r>
            <w:r w:rsidRPr="00256BCD">
              <w:rPr>
                <w:rFonts w:ascii="Arial" w:eastAsia="Times New Roman" w:hAnsi="Arial" w:cs="Arial"/>
                <w:vertAlign w:val="superscript"/>
              </w:rPr>
              <w:t>2</w:t>
            </w:r>
            <w:r w:rsidRPr="00256BCD">
              <w:rPr>
                <w:rFonts w:ascii="Arial" w:eastAsia="Times New Roman" w:hAnsi="Arial" w:cs="Arial"/>
              </w:rPr>
              <w:t xml:space="preserve"> in a different site </w:t>
            </w:r>
          </w:p>
          <w:p w:rsidR="001263F3" w:rsidRPr="00256BCD" w:rsidRDefault="001263F3" w:rsidP="001263F3">
            <w:pPr>
              <w:spacing w:before="240" w:after="60"/>
              <w:rPr>
                <w:rFonts w:ascii="Arial" w:eastAsia="Times New Roman" w:hAnsi="Arial" w:cs="Arial"/>
              </w:rPr>
            </w:pPr>
            <w:r w:rsidRPr="00256BCD">
              <w:rPr>
                <w:rFonts w:ascii="Arial" w:eastAsia="Times New Roman" w:hAnsi="Arial" w:cs="Arial"/>
                <w:b/>
                <w:i/>
                <w:vertAlign w:val="superscript"/>
              </w:rPr>
              <w:t>3</w:t>
            </w:r>
            <w:r w:rsidRPr="00256BCD">
              <w:rPr>
                <w:rFonts w:ascii="Arial" w:eastAsia="Times New Roman" w:hAnsi="Arial" w:cs="Arial"/>
                <w:b/>
                <w:i/>
              </w:rPr>
              <w:t xml:space="preserve">Consider the need </w:t>
            </w:r>
            <w:r w:rsidRPr="00256BCD">
              <w:rPr>
                <w:rFonts w:ascii="Arial" w:eastAsia="Times New Roman" w:hAnsi="Arial" w:cs="Arial"/>
                <w:i/>
              </w:rPr>
              <w:t xml:space="preserve">for </w:t>
            </w:r>
            <w:r w:rsidRPr="00256BCD">
              <w:rPr>
                <w:rFonts w:ascii="Arial" w:eastAsia="Times New Roman" w:hAnsi="Arial" w:cs="Arial"/>
                <w:b/>
                <w:i/>
              </w:rPr>
              <w:t xml:space="preserve"> IV</w:t>
            </w:r>
            <w:r w:rsidRPr="00256BCD">
              <w:rPr>
                <w:rFonts w:ascii="Arial" w:eastAsia="Times New Roman" w:hAnsi="Arial" w:cs="Arial"/>
              </w:rPr>
              <w:t xml:space="preserve"> antibiotic prophylaxis – IF needed refer to acute Trust</w:t>
            </w:r>
            <w:r w:rsidRPr="00256BCD" w:rsidDel="00E4748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263F3" w:rsidRDefault="001263F3"/>
    <w:p w:rsidR="00AF72CA" w:rsidRPr="00256BCD" w:rsidRDefault="00AF72CA" w:rsidP="00AF72CA">
      <w:pPr>
        <w:tabs>
          <w:tab w:val="left" w:pos="47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6BCD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256BCD">
        <w:rPr>
          <w:rFonts w:ascii="Arial" w:eastAsia="Times New Roman" w:hAnsi="Arial" w:cs="Arial"/>
          <w:sz w:val="20"/>
          <w:szCs w:val="20"/>
        </w:rPr>
        <w:t>Clean wound is defined as wounds less than 6 hours old, non-penetrating with negligible tissue damage</w:t>
      </w:r>
    </w:p>
    <w:p w:rsidR="00AF72CA" w:rsidRPr="00256BCD" w:rsidRDefault="00AA71BE" w:rsidP="00AF72CA">
      <w:pPr>
        <w:tabs>
          <w:tab w:val="left" w:pos="47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6BCD">
        <w:rPr>
          <w:rFonts w:ascii="Arial" w:eastAsia="Times New Roman" w:hAnsi="Arial" w:cs="Arial"/>
          <w:sz w:val="20"/>
          <w:szCs w:val="20"/>
          <w:vertAlign w:val="superscript"/>
        </w:rPr>
        <w:t>2.</w:t>
      </w:r>
      <w:r w:rsidRPr="00256BCD">
        <w:rPr>
          <w:rFonts w:ascii="Arial" w:eastAsia="Times New Roman" w:hAnsi="Arial" w:cs="Arial"/>
          <w:sz w:val="20"/>
          <w:szCs w:val="20"/>
        </w:rPr>
        <w:t xml:space="preserve"> At</w:t>
      </w:r>
      <w:r w:rsidR="00AF72CA" w:rsidRPr="00256BCD">
        <w:rPr>
          <w:rFonts w:ascii="Arial" w:eastAsia="Times New Roman" w:hAnsi="Arial" w:cs="Arial"/>
          <w:sz w:val="20"/>
          <w:szCs w:val="20"/>
        </w:rPr>
        <w:t xml:space="preserve"> least 3 doses of tetanus vaccine at appropriate intervals. This definition of “adequate course” is for the risk assessment of tetanus-prone wounds only. The full UK schedule is five doses of tetanus containing vaccine.at appropriate intervals</w:t>
      </w:r>
    </w:p>
    <w:p w:rsidR="00AF72CA" w:rsidRPr="00256BCD" w:rsidRDefault="00AF72CA" w:rsidP="00AF72CA">
      <w:pPr>
        <w:tabs>
          <w:tab w:val="left" w:pos="47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6BCD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56BCD">
        <w:rPr>
          <w:rFonts w:ascii="Arial" w:eastAsia="Times New Roman" w:hAnsi="Arial" w:cs="Arial"/>
          <w:sz w:val="20"/>
          <w:szCs w:val="20"/>
        </w:rPr>
        <w:t xml:space="preserve"> PHE </w:t>
      </w:r>
      <w:r w:rsidRPr="00256BCD">
        <w:rPr>
          <w:rFonts w:ascii="Arial" w:eastAsia="Times New Roman" w:hAnsi="Arial" w:cs="Arial"/>
          <w:i/>
          <w:sz w:val="20"/>
          <w:szCs w:val="20"/>
        </w:rPr>
        <w:t>Consider</w:t>
      </w:r>
      <w:r w:rsidRPr="00256BCD">
        <w:rPr>
          <w:rFonts w:ascii="Arial" w:eastAsia="Times New Roman" w:hAnsi="Arial" w:cs="Arial"/>
          <w:sz w:val="20"/>
          <w:szCs w:val="20"/>
        </w:rPr>
        <w:t xml:space="preserve"> treating tetanus-prone wounds with antibiotics (metronidazole, benzylpeniciilin or co</w:t>
      </w:r>
      <w:r w:rsidR="00AA71BE">
        <w:rPr>
          <w:rFonts w:ascii="Arial" w:eastAsia="Times New Roman" w:hAnsi="Arial" w:cs="Arial"/>
          <w:sz w:val="20"/>
          <w:szCs w:val="20"/>
        </w:rPr>
        <w:t>-</w:t>
      </w:r>
      <w:r w:rsidRPr="00256BCD">
        <w:rPr>
          <w:rFonts w:ascii="Arial" w:eastAsia="Times New Roman" w:hAnsi="Arial" w:cs="Arial"/>
          <w:sz w:val="20"/>
          <w:szCs w:val="20"/>
        </w:rPr>
        <w:t xml:space="preserve">amoxiclav) depending on clinical severity </w:t>
      </w:r>
      <w:r w:rsidRPr="00256BCD">
        <w:rPr>
          <w:rFonts w:ascii="Arial" w:eastAsia="Times New Roman" w:hAnsi="Arial" w:cs="Arial"/>
          <w:i/>
          <w:sz w:val="20"/>
          <w:szCs w:val="20"/>
        </w:rPr>
        <w:t>with a view to preventing tetanus</w:t>
      </w:r>
      <w:r w:rsidRPr="00256BCD">
        <w:rPr>
          <w:rFonts w:ascii="Arial" w:eastAsia="Times New Roman" w:hAnsi="Arial" w:cs="Arial"/>
          <w:sz w:val="20"/>
          <w:szCs w:val="20"/>
        </w:rPr>
        <w:t xml:space="preserve">. Note doses in references are for very high dose IV antibiotics which would require </w:t>
      </w:r>
      <w:r w:rsidR="00AA71BE">
        <w:rPr>
          <w:rFonts w:ascii="Arial" w:eastAsia="Times New Roman" w:hAnsi="Arial" w:cs="Arial"/>
          <w:sz w:val="20"/>
          <w:szCs w:val="20"/>
        </w:rPr>
        <w:t>admission to acute hospital e.g. b</w:t>
      </w:r>
      <w:r w:rsidRPr="00256BCD">
        <w:rPr>
          <w:rFonts w:ascii="Arial" w:eastAsia="Times New Roman" w:hAnsi="Arial" w:cs="Arial"/>
          <w:sz w:val="20"/>
          <w:szCs w:val="20"/>
        </w:rPr>
        <w:t xml:space="preserve">enzylpenicillin 12MU </w:t>
      </w:r>
      <w:r w:rsidR="00AA71BE" w:rsidRPr="00256BCD">
        <w:rPr>
          <w:rFonts w:ascii="Arial" w:eastAsia="Times New Roman" w:hAnsi="Arial" w:cs="Arial"/>
          <w:sz w:val="20"/>
          <w:szCs w:val="20"/>
        </w:rPr>
        <w:t>i.e.</w:t>
      </w:r>
      <w:r w:rsidRPr="00256BCD">
        <w:rPr>
          <w:rFonts w:ascii="Arial" w:eastAsia="Times New Roman" w:hAnsi="Arial" w:cs="Arial"/>
          <w:sz w:val="20"/>
          <w:szCs w:val="20"/>
        </w:rPr>
        <w:t xml:space="preserve"> 6 x 1.2g vials</w:t>
      </w:r>
      <w:r w:rsidR="00001880" w:rsidRPr="00256BCD">
        <w:rPr>
          <w:rFonts w:ascii="Arial" w:eastAsia="Times New Roman" w:hAnsi="Arial" w:cs="Arial"/>
          <w:sz w:val="20"/>
          <w:szCs w:val="20"/>
        </w:rPr>
        <w:t>.</w:t>
      </w:r>
    </w:p>
    <w:p w:rsidR="00001880" w:rsidRPr="00256BCD" w:rsidRDefault="00001880" w:rsidP="00AF72CA">
      <w:pPr>
        <w:tabs>
          <w:tab w:val="left" w:pos="47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1880" w:rsidRDefault="00001880" w:rsidP="00AF72CA">
      <w:pPr>
        <w:tabs>
          <w:tab w:val="left" w:pos="47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2CA" w:rsidRDefault="00AF72CA"/>
    <w:sectPr w:rsidR="00AF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709E"/>
    <w:multiLevelType w:val="hybridMultilevel"/>
    <w:tmpl w:val="ADF4D6B2"/>
    <w:lvl w:ilvl="0" w:tplc="B4165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3787F"/>
    <w:multiLevelType w:val="hybridMultilevel"/>
    <w:tmpl w:val="F84AC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9F5A25"/>
    <w:multiLevelType w:val="hybridMultilevel"/>
    <w:tmpl w:val="00C24E04"/>
    <w:lvl w:ilvl="0" w:tplc="B4165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BD"/>
    <w:rsid w:val="00001880"/>
    <w:rsid w:val="001263F3"/>
    <w:rsid w:val="00256BCD"/>
    <w:rsid w:val="002D70DA"/>
    <w:rsid w:val="0036462A"/>
    <w:rsid w:val="003C0491"/>
    <w:rsid w:val="004D69BE"/>
    <w:rsid w:val="00940FBD"/>
    <w:rsid w:val="00A36FFC"/>
    <w:rsid w:val="00AA71BE"/>
    <w:rsid w:val="00AF72CA"/>
    <w:rsid w:val="00D76B86"/>
    <w:rsid w:val="00E40095"/>
    <w:rsid w:val="00E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rebecca_laurie</dc:creator>
  <cp:lastModifiedBy>Jennifer_Townsend</cp:lastModifiedBy>
  <cp:revision>3</cp:revision>
  <dcterms:created xsi:type="dcterms:W3CDTF">2020-05-22T08:11:00Z</dcterms:created>
  <dcterms:modified xsi:type="dcterms:W3CDTF">2020-06-08T08:33:00Z</dcterms:modified>
</cp:coreProperties>
</file>