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63" w:rsidRPr="00E70463" w:rsidRDefault="00E70463" w:rsidP="00E704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E70463">
        <w:rPr>
          <w:rFonts w:ascii="Arial" w:eastAsia="Times New Roman" w:hAnsi="Arial" w:cs="Arial"/>
          <w:b/>
          <w:bCs/>
          <w:color w:val="000000"/>
          <w:lang w:val="en-US" w:eastAsia="en-GB"/>
        </w:rPr>
        <w:t>LOCAL UPDATES</w:t>
      </w:r>
    </w:p>
    <w:p w:rsidR="00E70463" w:rsidRPr="00E70463" w:rsidRDefault="00E70463" w:rsidP="00E704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E70463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:rsidR="0093130C" w:rsidRPr="00AE5888" w:rsidRDefault="00E70463" w:rsidP="00E70463">
      <w:pPr>
        <w:pStyle w:val="NoSpacing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E5888">
        <w:rPr>
          <w:rFonts w:ascii="Arial" w:eastAsia="Times New Roman" w:hAnsi="Arial" w:cs="Arial"/>
          <w:b/>
          <w:bCs/>
          <w:color w:val="000000"/>
          <w:lang w:eastAsia="en-GB"/>
        </w:rPr>
        <w:t xml:space="preserve">Further </w:t>
      </w:r>
      <w:r w:rsidR="0093130C" w:rsidRPr="00AE5888">
        <w:rPr>
          <w:rFonts w:ascii="Arial" w:eastAsia="Times New Roman" w:hAnsi="Arial" w:cs="Arial"/>
          <w:b/>
          <w:bCs/>
          <w:color w:val="000000"/>
          <w:lang w:eastAsia="en-GB"/>
        </w:rPr>
        <w:t>possible</w:t>
      </w:r>
      <w:r w:rsidRPr="00AE5888">
        <w:rPr>
          <w:rFonts w:ascii="Arial" w:eastAsia="Times New Roman" w:hAnsi="Arial" w:cs="Arial"/>
          <w:b/>
          <w:bCs/>
          <w:color w:val="000000"/>
          <w:lang w:eastAsia="en-GB"/>
        </w:rPr>
        <w:t xml:space="preserve"> clinical associations with </w:t>
      </w:r>
      <w:r w:rsidRPr="00E70463">
        <w:rPr>
          <w:rFonts w:ascii="Arial" w:eastAsia="Times New Roman" w:hAnsi="Arial" w:cs="Arial"/>
          <w:b/>
          <w:bCs/>
          <w:color w:val="000000"/>
          <w:lang w:eastAsia="en-GB"/>
        </w:rPr>
        <w:t>COVID-19</w:t>
      </w:r>
      <w:r w:rsidRPr="00AE5888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proofErr w:type="gramEnd"/>
      <w:r w:rsidRPr="00E70463">
        <w:rPr>
          <w:rFonts w:ascii="Arial" w:eastAsia="Times New Roman" w:hAnsi="Arial" w:cs="Arial"/>
          <w:color w:val="000000"/>
          <w:lang w:eastAsia="en-GB"/>
        </w:rPr>
        <w:t> </w:t>
      </w:r>
      <w:r w:rsidRPr="00AE5888">
        <w:rPr>
          <w:rFonts w:ascii="Arial" w:eastAsia="Times New Roman" w:hAnsi="Arial" w:cs="Arial"/>
          <w:color w:val="000000"/>
          <w:lang w:eastAsia="en-GB"/>
        </w:rPr>
        <w:t xml:space="preserve">There is a growing </w:t>
      </w:r>
      <w:r w:rsidR="008462B1">
        <w:rPr>
          <w:rFonts w:ascii="Arial" w:eastAsia="Times New Roman" w:hAnsi="Arial" w:cs="Arial"/>
          <w:color w:val="000000"/>
          <w:lang w:eastAsia="en-GB"/>
        </w:rPr>
        <w:t xml:space="preserve">clinical suspicion of specific </w:t>
      </w:r>
      <w:proofErr w:type="spellStart"/>
      <w:r w:rsidR="008462B1">
        <w:rPr>
          <w:rFonts w:ascii="Arial" w:eastAsia="Times New Roman" w:hAnsi="Arial" w:cs="Arial"/>
          <w:color w:val="000000"/>
          <w:lang w:eastAsia="en-GB"/>
        </w:rPr>
        <w:t>C</w:t>
      </w:r>
      <w:r w:rsidRPr="00AE5888">
        <w:rPr>
          <w:rFonts w:ascii="Arial" w:eastAsia="Times New Roman" w:hAnsi="Arial" w:cs="Arial"/>
          <w:color w:val="000000"/>
          <w:lang w:eastAsia="en-GB"/>
        </w:rPr>
        <w:t>utaneous</w:t>
      </w:r>
      <w:proofErr w:type="spellEnd"/>
      <w:r w:rsidRPr="00AE5888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8462B1">
        <w:rPr>
          <w:rFonts w:ascii="Arial" w:eastAsia="Times New Roman" w:hAnsi="Arial" w:cs="Arial"/>
          <w:color w:val="000000"/>
          <w:lang w:eastAsia="en-GB"/>
        </w:rPr>
        <w:t>O</w:t>
      </w:r>
      <w:r w:rsidRPr="00AE5888">
        <w:rPr>
          <w:rFonts w:ascii="Arial" w:eastAsia="Times New Roman" w:hAnsi="Arial" w:cs="Arial"/>
          <w:color w:val="000000"/>
          <w:lang w:eastAsia="en-GB"/>
        </w:rPr>
        <w:t>cular presentations during the current pandemic.</w:t>
      </w:r>
    </w:p>
    <w:p w:rsidR="00495803" w:rsidRDefault="00E70463" w:rsidP="00E70463">
      <w:pPr>
        <w:pStyle w:val="NoSpacing"/>
        <w:rPr>
          <w:rFonts w:ascii="Arial" w:hAnsi="Arial" w:cs="Arial"/>
          <w:shd w:val="clear" w:color="auto" w:fill="FFFFFF"/>
        </w:rPr>
      </w:pPr>
      <w:r w:rsidRPr="00AE5888">
        <w:rPr>
          <w:rFonts w:ascii="Arial" w:hAnsi="Arial" w:cs="Arial"/>
          <w:shd w:val="clear" w:color="auto" w:fill="FFFFFF"/>
        </w:rPr>
        <w:t xml:space="preserve">Increasing reports are being collated from </w:t>
      </w:r>
      <w:r w:rsidR="00495803">
        <w:rPr>
          <w:rFonts w:ascii="Arial" w:hAnsi="Arial" w:cs="Arial"/>
          <w:shd w:val="clear" w:color="auto" w:fill="FFFFFF"/>
        </w:rPr>
        <w:t>both</w:t>
      </w:r>
      <w:r w:rsidRPr="00AE5888">
        <w:rPr>
          <w:rFonts w:ascii="Arial" w:hAnsi="Arial" w:cs="Arial"/>
          <w:shd w:val="clear" w:color="auto" w:fill="FFFFFF"/>
        </w:rPr>
        <w:t xml:space="preserve"> North and South Derbyshire</w:t>
      </w:r>
      <w:r w:rsidR="00495803">
        <w:rPr>
          <w:rFonts w:ascii="Arial" w:hAnsi="Arial" w:cs="Arial"/>
          <w:shd w:val="clear" w:color="auto" w:fill="FFFFFF"/>
        </w:rPr>
        <w:t>.</w:t>
      </w:r>
    </w:p>
    <w:p w:rsidR="00E70463" w:rsidRPr="00AE5888" w:rsidRDefault="00E70463" w:rsidP="00E70463">
      <w:pPr>
        <w:pStyle w:val="NoSpacing"/>
        <w:rPr>
          <w:rFonts w:ascii="Arial" w:hAnsi="Arial" w:cs="Arial"/>
        </w:rPr>
      </w:pPr>
      <w:r w:rsidRPr="00AE5888">
        <w:rPr>
          <w:rFonts w:ascii="Arial" w:hAnsi="Arial" w:cs="Arial"/>
          <w:shd w:val="clear" w:color="auto" w:fill="FFFFFF"/>
        </w:rPr>
        <w:t xml:space="preserve">Supported by speciality professional bodies, there appear to be more cases of </w:t>
      </w:r>
      <w:proofErr w:type="spellStart"/>
      <w:r w:rsidRPr="00AE5888">
        <w:rPr>
          <w:rFonts w:ascii="Arial" w:hAnsi="Arial" w:cs="Arial"/>
          <w:shd w:val="clear" w:color="auto" w:fill="FFFFFF"/>
        </w:rPr>
        <w:t>vasculitic</w:t>
      </w:r>
      <w:proofErr w:type="spellEnd"/>
      <w:r w:rsidRPr="00AE5888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AE5888">
        <w:rPr>
          <w:rFonts w:ascii="Arial" w:hAnsi="Arial" w:cs="Arial"/>
          <w:shd w:val="clear" w:color="auto" w:fill="FFFFFF"/>
        </w:rPr>
        <w:t>urticarial</w:t>
      </w:r>
      <w:proofErr w:type="spellEnd"/>
      <w:r w:rsidRPr="00AE5888">
        <w:rPr>
          <w:rFonts w:ascii="Arial" w:hAnsi="Arial" w:cs="Arial"/>
          <w:shd w:val="clear" w:color="auto" w:fill="FFFFFF"/>
        </w:rPr>
        <w:t xml:space="preserve"> type rashes emerging</w:t>
      </w:r>
      <w:r w:rsidR="0093130C" w:rsidRPr="00AE5888">
        <w:rPr>
          <w:rFonts w:ascii="Arial" w:hAnsi="Arial" w:cs="Arial"/>
          <w:shd w:val="clear" w:color="auto" w:fill="FFFFFF"/>
        </w:rPr>
        <w:t xml:space="preserve"> in patients</w:t>
      </w:r>
      <w:r w:rsidRPr="00AE5888">
        <w:rPr>
          <w:rFonts w:ascii="Arial" w:hAnsi="Arial" w:cs="Arial"/>
          <w:shd w:val="clear" w:color="auto" w:fill="FFFFFF"/>
        </w:rPr>
        <w:t xml:space="preserve"> without any pre-existing skin or viral disease.  The British Association of Dermatology </w:t>
      </w:r>
      <w:r w:rsidR="00884452" w:rsidRPr="00AE5888">
        <w:rPr>
          <w:rFonts w:ascii="Arial" w:hAnsi="Arial" w:cs="Arial"/>
          <w:shd w:val="clear" w:color="auto" w:fill="FFFFFF"/>
        </w:rPr>
        <w:t>is</w:t>
      </w:r>
      <w:r w:rsidRPr="00AE5888">
        <w:rPr>
          <w:rFonts w:ascii="Arial" w:hAnsi="Arial" w:cs="Arial"/>
          <w:shd w:val="clear" w:color="auto" w:fill="FFFFFF"/>
        </w:rPr>
        <w:t xml:space="preserve"> keen to be informed of similar presentations via their </w:t>
      </w:r>
      <w:hyperlink r:id="rId6" w:history="1">
        <w:r w:rsidR="008462B1" w:rsidRPr="00331626">
          <w:rPr>
            <w:rStyle w:val="Hyperlink"/>
            <w:rFonts w:ascii="Arial" w:hAnsi="Arial" w:cs="Arial"/>
            <w:shd w:val="clear" w:color="auto" w:fill="FFFFFF"/>
          </w:rPr>
          <w:t>S</w:t>
        </w:r>
        <w:r w:rsidRPr="00331626">
          <w:rPr>
            <w:rStyle w:val="Hyperlink"/>
            <w:rFonts w:ascii="Arial" w:hAnsi="Arial" w:cs="Arial"/>
            <w:shd w:val="clear" w:color="auto" w:fill="FFFFFF"/>
          </w:rPr>
          <w:t>urvey</w:t>
        </w:r>
      </w:hyperlink>
      <w:r w:rsidR="008462B1" w:rsidRPr="008462B1">
        <w:rPr>
          <w:rFonts w:ascii="Arial" w:hAnsi="Arial" w:cs="Arial"/>
          <w:shd w:val="clear" w:color="auto" w:fill="FFFFFF"/>
        </w:rPr>
        <w:t xml:space="preserve">, </w:t>
      </w:r>
      <w:r w:rsidR="008462B1">
        <w:rPr>
          <w:rFonts w:ascii="Arial" w:hAnsi="Arial" w:cs="Arial"/>
          <w:shd w:val="clear" w:color="auto" w:fill="FFFFFF"/>
        </w:rPr>
        <w:t>with m</w:t>
      </w:r>
      <w:r w:rsidR="00495803" w:rsidRPr="00AE5888">
        <w:rPr>
          <w:rFonts w:ascii="Arial" w:hAnsi="Arial" w:cs="Arial"/>
        </w:rPr>
        <w:t>ore</w:t>
      </w:r>
      <w:r w:rsidRPr="00AE5888">
        <w:rPr>
          <w:rFonts w:ascii="Arial" w:hAnsi="Arial" w:cs="Arial"/>
        </w:rPr>
        <w:t xml:space="preserve"> information </w:t>
      </w:r>
      <w:r w:rsidR="008462B1">
        <w:rPr>
          <w:rFonts w:ascii="Arial" w:hAnsi="Arial" w:cs="Arial"/>
        </w:rPr>
        <w:t xml:space="preserve">from </w:t>
      </w:r>
      <w:hyperlink r:id="rId7" w:history="1">
        <w:proofErr w:type="spellStart"/>
        <w:r w:rsidR="008462B1" w:rsidRPr="00331626">
          <w:rPr>
            <w:rStyle w:val="Hyperlink"/>
            <w:rFonts w:ascii="Arial" w:hAnsi="Arial" w:cs="Arial"/>
          </w:rPr>
          <w:t>Dermnet</w:t>
        </w:r>
        <w:proofErr w:type="spellEnd"/>
      </w:hyperlink>
      <w:r w:rsidR="008462B1">
        <w:rPr>
          <w:rFonts w:ascii="Arial" w:hAnsi="Arial" w:cs="Arial"/>
        </w:rPr>
        <w:t xml:space="preserve"> </w:t>
      </w:r>
      <w:r w:rsidRPr="00AE5888">
        <w:rPr>
          <w:rFonts w:ascii="Arial" w:hAnsi="Arial" w:cs="Arial"/>
        </w:rPr>
        <w:t xml:space="preserve">and a published </w:t>
      </w:r>
      <w:r w:rsidRPr="00BA14FF">
        <w:rPr>
          <w:rFonts w:ascii="Arial" w:hAnsi="Arial" w:cs="Arial"/>
          <w:color w:val="00B0F0"/>
          <w:u w:val="single"/>
        </w:rPr>
        <w:t>BJD article</w:t>
      </w:r>
      <w:r w:rsidRPr="00AE5888">
        <w:rPr>
          <w:rFonts w:ascii="Arial" w:hAnsi="Arial" w:cs="Arial"/>
        </w:rPr>
        <w:t xml:space="preserve"> </w:t>
      </w:r>
      <w:r w:rsidR="008462B1">
        <w:rPr>
          <w:rFonts w:ascii="Arial" w:hAnsi="Arial" w:cs="Arial"/>
        </w:rPr>
        <w:t>also available.</w:t>
      </w:r>
    </w:p>
    <w:p w:rsidR="00E70463" w:rsidRPr="00AE5888" w:rsidRDefault="0093130C" w:rsidP="00E70463">
      <w:pPr>
        <w:pStyle w:val="NoSpacing"/>
        <w:rPr>
          <w:rFonts w:ascii="Arial" w:hAnsi="Arial" w:cs="Arial"/>
        </w:rPr>
      </w:pPr>
      <w:r w:rsidRPr="00AE5888">
        <w:rPr>
          <w:rFonts w:ascii="Arial" w:hAnsi="Arial" w:cs="Arial"/>
        </w:rPr>
        <w:t xml:space="preserve">The possible </w:t>
      </w:r>
      <w:r w:rsidR="008462B1">
        <w:rPr>
          <w:rFonts w:ascii="Arial" w:hAnsi="Arial" w:cs="Arial"/>
        </w:rPr>
        <w:t>O</w:t>
      </w:r>
      <w:r w:rsidRPr="00AE5888">
        <w:rPr>
          <w:rFonts w:ascii="Arial" w:hAnsi="Arial" w:cs="Arial"/>
        </w:rPr>
        <w:t>cular associations appear to be more subtle</w:t>
      </w:r>
      <w:r w:rsidR="0038482C" w:rsidRPr="00AE5888">
        <w:rPr>
          <w:rFonts w:ascii="Arial" w:hAnsi="Arial" w:cs="Arial"/>
        </w:rPr>
        <w:t xml:space="preserve"> in nature</w:t>
      </w:r>
      <w:r w:rsidRPr="00AE5888">
        <w:rPr>
          <w:rFonts w:ascii="Arial" w:hAnsi="Arial" w:cs="Arial"/>
        </w:rPr>
        <w:t xml:space="preserve">, </w:t>
      </w:r>
      <w:r w:rsidR="008C48DC" w:rsidRPr="00AE5888">
        <w:rPr>
          <w:rFonts w:ascii="Arial" w:hAnsi="Arial" w:cs="Arial"/>
        </w:rPr>
        <w:t xml:space="preserve">including </w:t>
      </w:r>
      <w:r w:rsidRPr="00AE5888">
        <w:rPr>
          <w:rFonts w:ascii="Arial" w:hAnsi="Arial" w:cs="Arial"/>
        </w:rPr>
        <w:t xml:space="preserve">visual field defects in otherwise young </w:t>
      </w:r>
      <w:r w:rsidR="008C48DC" w:rsidRPr="00AE5888">
        <w:rPr>
          <w:rFonts w:ascii="Arial" w:hAnsi="Arial" w:cs="Arial"/>
        </w:rPr>
        <w:t xml:space="preserve">and </w:t>
      </w:r>
      <w:r w:rsidRPr="00AE5888">
        <w:rPr>
          <w:rFonts w:ascii="Arial" w:hAnsi="Arial" w:cs="Arial"/>
        </w:rPr>
        <w:t>healthy patients.</w:t>
      </w:r>
      <w:r w:rsidR="008C48DC" w:rsidRPr="00AE5888">
        <w:rPr>
          <w:rFonts w:ascii="Arial" w:hAnsi="Arial" w:cs="Arial"/>
        </w:rPr>
        <w:t xml:space="preserve">  Changes in the retinal circulation </w:t>
      </w:r>
      <w:r w:rsidR="00884452" w:rsidRPr="00AE5888">
        <w:rPr>
          <w:rFonts w:ascii="Arial" w:hAnsi="Arial" w:cs="Arial"/>
        </w:rPr>
        <w:t>have been identified</w:t>
      </w:r>
      <w:r w:rsidR="008C48DC" w:rsidRPr="00AE5888">
        <w:rPr>
          <w:rFonts w:ascii="Arial" w:hAnsi="Arial" w:cs="Arial"/>
        </w:rPr>
        <w:t xml:space="preserve">, with two local </w:t>
      </w:r>
      <w:r w:rsidR="008462B1" w:rsidRPr="00BA14FF">
        <w:rPr>
          <w:rFonts w:ascii="Arial" w:hAnsi="Arial" w:cs="Arial"/>
          <w:color w:val="00B0F0"/>
          <w:u w:val="single"/>
        </w:rPr>
        <w:t>Case e</w:t>
      </w:r>
      <w:r w:rsidR="008C48DC" w:rsidRPr="00BA14FF">
        <w:rPr>
          <w:rFonts w:ascii="Arial" w:hAnsi="Arial" w:cs="Arial"/>
          <w:color w:val="00B0F0"/>
          <w:u w:val="single"/>
        </w:rPr>
        <w:t>xamples</w:t>
      </w:r>
      <w:r w:rsidR="008C48DC" w:rsidRPr="00AE5888">
        <w:rPr>
          <w:rFonts w:ascii="Arial" w:hAnsi="Arial" w:cs="Arial"/>
        </w:rPr>
        <w:t xml:space="preserve"> and a published </w:t>
      </w:r>
      <w:hyperlink r:id="rId8" w:history="1">
        <w:r w:rsidR="008C48DC" w:rsidRPr="00331626">
          <w:rPr>
            <w:rStyle w:val="Hyperlink"/>
            <w:rFonts w:ascii="Arial" w:hAnsi="Arial" w:cs="Arial"/>
          </w:rPr>
          <w:t>Lancet article</w:t>
        </w:r>
      </w:hyperlink>
      <w:r w:rsidR="008C48DC" w:rsidRPr="00AE5888">
        <w:rPr>
          <w:rFonts w:ascii="Arial" w:hAnsi="Arial" w:cs="Arial"/>
        </w:rPr>
        <w:t xml:space="preserve"> </w:t>
      </w:r>
      <w:r w:rsidR="008462B1">
        <w:rPr>
          <w:rFonts w:ascii="Arial" w:hAnsi="Arial" w:cs="Arial"/>
        </w:rPr>
        <w:t>for reference.</w:t>
      </w:r>
    </w:p>
    <w:p w:rsidR="00AE5888" w:rsidRPr="00AE5888" w:rsidRDefault="00AE5888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E5888">
        <w:rPr>
          <w:rFonts w:ascii="Arial" w:eastAsia="Times New Roman" w:hAnsi="Arial" w:cs="Arial"/>
          <w:color w:val="000000"/>
          <w:lang w:eastAsia="en-GB"/>
        </w:rPr>
        <w:t xml:space="preserve">The newly commissioned Tele-Dermatology and CUES Optometry services can </w:t>
      </w:r>
      <w:r w:rsidR="008462B1">
        <w:rPr>
          <w:rFonts w:ascii="Arial" w:eastAsia="Times New Roman" w:hAnsi="Arial" w:cs="Arial"/>
          <w:color w:val="000000"/>
          <w:lang w:eastAsia="en-GB"/>
        </w:rPr>
        <w:t xml:space="preserve">offer </w:t>
      </w:r>
      <w:r w:rsidRPr="00AE5888">
        <w:rPr>
          <w:rFonts w:ascii="Arial" w:eastAsia="Times New Roman" w:hAnsi="Arial" w:cs="Arial"/>
          <w:color w:val="000000"/>
          <w:lang w:eastAsia="en-GB"/>
        </w:rPr>
        <w:t>help.</w:t>
      </w:r>
    </w:p>
    <w:p w:rsidR="00D9636D" w:rsidRDefault="00884452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E5888">
        <w:rPr>
          <w:rFonts w:ascii="Arial" w:eastAsia="Times New Roman" w:hAnsi="Arial" w:cs="Arial"/>
          <w:color w:val="000000"/>
          <w:lang w:eastAsia="en-GB"/>
        </w:rPr>
        <w:t xml:space="preserve">With greater </w:t>
      </w:r>
      <w:r w:rsidR="00AE5888" w:rsidRPr="00AE5888">
        <w:rPr>
          <w:rFonts w:ascii="Arial" w:eastAsia="Times New Roman" w:hAnsi="Arial" w:cs="Arial"/>
          <w:color w:val="000000"/>
          <w:lang w:eastAsia="en-GB"/>
        </w:rPr>
        <w:t xml:space="preserve">GP </w:t>
      </w:r>
      <w:r w:rsidRPr="00AE5888">
        <w:rPr>
          <w:rFonts w:ascii="Arial" w:eastAsia="Times New Roman" w:hAnsi="Arial" w:cs="Arial"/>
          <w:color w:val="000000"/>
          <w:lang w:eastAsia="en-GB"/>
        </w:rPr>
        <w:t>awareness and more skin and eye cases being identified, this will hopefully fe</w:t>
      </w:r>
      <w:r w:rsidR="008462B1">
        <w:rPr>
          <w:rFonts w:ascii="Arial" w:eastAsia="Times New Roman" w:hAnsi="Arial" w:cs="Arial"/>
          <w:color w:val="000000"/>
          <w:lang w:eastAsia="en-GB"/>
        </w:rPr>
        <w:t xml:space="preserve">ed into a growing evidence base, </w:t>
      </w:r>
      <w:r w:rsidRPr="00AE5888">
        <w:rPr>
          <w:rFonts w:ascii="Arial" w:eastAsia="Times New Roman" w:hAnsi="Arial" w:cs="Arial"/>
          <w:color w:val="000000"/>
          <w:lang w:eastAsia="en-GB"/>
        </w:rPr>
        <w:t>aid</w:t>
      </w:r>
      <w:r w:rsidR="008462B1">
        <w:rPr>
          <w:rFonts w:ascii="Arial" w:eastAsia="Times New Roman" w:hAnsi="Arial" w:cs="Arial"/>
          <w:color w:val="000000"/>
          <w:lang w:eastAsia="en-GB"/>
        </w:rPr>
        <w:t>ing</w:t>
      </w:r>
      <w:r w:rsidRPr="00AE5888">
        <w:rPr>
          <w:rFonts w:ascii="Arial" w:eastAsia="Times New Roman" w:hAnsi="Arial" w:cs="Arial"/>
          <w:color w:val="000000"/>
          <w:lang w:eastAsia="en-GB"/>
        </w:rPr>
        <w:t xml:space="preserve"> understanding further.  If appropriate, this </w:t>
      </w:r>
      <w:r w:rsidR="00AE5888" w:rsidRPr="00AE5888">
        <w:rPr>
          <w:rFonts w:ascii="Arial" w:eastAsia="Times New Roman" w:hAnsi="Arial" w:cs="Arial"/>
          <w:color w:val="000000"/>
          <w:lang w:eastAsia="en-GB"/>
        </w:rPr>
        <w:t>may</w:t>
      </w:r>
      <w:r w:rsidRPr="00AE588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462B1">
        <w:rPr>
          <w:rFonts w:ascii="Arial" w:eastAsia="Times New Roman" w:hAnsi="Arial" w:cs="Arial"/>
          <w:color w:val="000000"/>
          <w:lang w:eastAsia="en-GB"/>
        </w:rPr>
        <w:t xml:space="preserve">then </w:t>
      </w:r>
      <w:r w:rsidRPr="00AE5888">
        <w:rPr>
          <w:rFonts w:ascii="Arial" w:eastAsia="Times New Roman" w:hAnsi="Arial" w:cs="Arial"/>
          <w:color w:val="000000"/>
          <w:lang w:eastAsia="en-GB"/>
        </w:rPr>
        <w:t xml:space="preserve">support </w:t>
      </w:r>
      <w:r w:rsidR="0038482C" w:rsidRPr="00AE5888">
        <w:rPr>
          <w:rFonts w:ascii="Arial" w:eastAsia="Times New Roman" w:hAnsi="Arial" w:cs="Arial"/>
          <w:color w:val="000000"/>
          <w:lang w:eastAsia="en-GB"/>
        </w:rPr>
        <w:t xml:space="preserve">further </w:t>
      </w:r>
      <w:r w:rsidRPr="00AE5888">
        <w:rPr>
          <w:rFonts w:ascii="Arial" w:eastAsia="Times New Roman" w:hAnsi="Arial" w:cs="Arial"/>
          <w:color w:val="000000"/>
          <w:lang w:eastAsia="en-GB"/>
        </w:rPr>
        <w:t>guidance from Gov.UK</w:t>
      </w:r>
      <w:r w:rsidR="00AE5888" w:rsidRPr="00AE588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131BB">
        <w:rPr>
          <w:rFonts w:ascii="Arial" w:eastAsia="Times New Roman" w:hAnsi="Arial" w:cs="Arial"/>
          <w:color w:val="000000"/>
          <w:lang w:eastAsia="en-GB"/>
        </w:rPr>
        <w:t>and</w:t>
      </w:r>
      <w:r w:rsidRPr="00AE588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E5888" w:rsidRPr="00AE5888">
        <w:rPr>
          <w:rFonts w:ascii="Arial" w:eastAsia="Times New Roman" w:hAnsi="Arial" w:cs="Arial"/>
          <w:color w:val="000000"/>
          <w:lang w:eastAsia="en-GB"/>
        </w:rPr>
        <w:t>perhaps more</w:t>
      </w:r>
      <w:r w:rsidRPr="00AE588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E5888" w:rsidRPr="00AE5888">
        <w:rPr>
          <w:rFonts w:ascii="Arial" w:eastAsia="Times New Roman" w:hAnsi="Arial" w:cs="Arial"/>
          <w:color w:val="000000"/>
          <w:lang w:eastAsia="en-GB"/>
        </w:rPr>
        <w:t>COVID-19 testing indicators.</w:t>
      </w: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5803" w:rsidRDefault="00495803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462B1" w:rsidRDefault="008462B1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462B1" w:rsidRDefault="008462B1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462B1" w:rsidRDefault="008462B1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462B1" w:rsidRDefault="008462B1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31626" w:rsidRPr="00331626" w:rsidRDefault="00331626" w:rsidP="00884452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331626">
        <w:rPr>
          <w:rFonts w:ascii="Arial" w:eastAsia="Times New Roman" w:hAnsi="Arial" w:cs="Arial"/>
          <w:b/>
          <w:color w:val="000000"/>
          <w:lang w:eastAsia="en-GB"/>
        </w:rPr>
        <w:t>HYPERLINKS</w:t>
      </w:r>
    </w:p>
    <w:p w:rsidR="00331626" w:rsidRDefault="00331626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462B1" w:rsidRPr="00D61B7C" w:rsidRDefault="008462B1" w:rsidP="008462B1">
      <w:pPr>
        <w:spacing w:after="0" w:line="240" w:lineRule="auto"/>
        <w:rPr>
          <w:rFonts w:ascii="Arial" w:hAnsi="Arial" w:cs="Arial"/>
        </w:rPr>
      </w:pPr>
      <w:r w:rsidRPr="00D61B7C">
        <w:rPr>
          <w:rFonts w:ascii="Arial" w:hAnsi="Arial" w:cs="Arial"/>
          <w:color w:val="0070C0"/>
          <w:u w:val="single"/>
          <w:shd w:val="clear" w:color="auto" w:fill="FFFFFF"/>
        </w:rPr>
        <w:t>Survey</w:t>
      </w:r>
      <w:r w:rsidRPr="00D61B7C">
        <w:rPr>
          <w:rFonts w:ascii="Arial" w:hAnsi="Arial" w:cs="Arial"/>
          <w:shd w:val="clear" w:color="auto" w:fill="FFFFFF"/>
        </w:rPr>
        <w:t xml:space="preserve">:  </w:t>
      </w:r>
      <w:hyperlink r:id="rId9" w:tgtFrame="_blank" w:history="1">
        <w:r w:rsidRPr="00D61B7C">
          <w:rPr>
            <w:rStyle w:val="Hyperlink"/>
            <w:rFonts w:ascii="Arial" w:hAnsi="Arial" w:cs="Arial"/>
          </w:rPr>
          <w:t>https://www.surve</w:t>
        </w:r>
        <w:r w:rsidRPr="00D61B7C">
          <w:rPr>
            <w:rStyle w:val="Hyperlink"/>
            <w:rFonts w:ascii="Arial" w:hAnsi="Arial" w:cs="Arial"/>
          </w:rPr>
          <w:t>y</w:t>
        </w:r>
        <w:r w:rsidRPr="00D61B7C">
          <w:rPr>
            <w:rStyle w:val="Hyperlink"/>
            <w:rFonts w:ascii="Arial" w:hAnsi="Arial" w:cs="Arial"/>
          </w:rPr>
          <w:t>monkey.co.uk/r/C-19-Dermatology</w:t>
        </w:r>
      </w:hyperlink>
    </w:p>
    <w:p w:rsidR="008462B1" w:rsidRPr="00D61B7C" w:rsidRDefault="008462B1" w:rsidP="008462B1">
      <w:pPr>
        <w:pStyle w:val="NoSpacing"/>
        <w:rPr>
          <w:rFonts w:ascii="Arial" w:hAnsi="Arial" w:cs="Arial"/>
          <w:shd w:val="clear" w:color="auto" w:fill="FFFFFF"/>
        </w:rPr>
      </w:pPr>
    </w:p>
    <w:p w:rsidR="008462B1" w:rsidRPr="00D61B7C" w:rsidRDefault="008462B1" w:rsidP="008462B1">
      <w:pPr>
        <w:spacing w:after="0" w:line="240" w:lineRule="auto"/>
        <w:rPr>
          <w:rFonts w:ascii="Arial" w:hAnsi="Arial" w:cs="Arial"/>
        </w:rPr>
      </w:pPr>
      <w:proofErr w:type="spellStart"/>
      <w:r w:rsidRPr="00D61B7C">
        <w:rPr>
          <w:rFonts w:ascii="Arial" w:hAnsi="Arial" w:cs="Arial"/>
          <w:color w:val="0070C0"/>
          <w:u w:val="single"/>
        </w:rPr>
        <w:t>Dermnet</w:t>
      </w:r>
      <w:proofErr w:type="spellEnd"/>
      <w:r w:rsidRPr="00D61B7C">
        <w:rPr>
          <w:rFonts w:ascii="Arial" w:hAnsi="Arial" w:cs="Arial"/>
        </w:rPr>
        <w:t xml:space="preserve">:  </w:t>
      </w:r>
      <w:hyperlink r:id="rId10" w:history="1">
        <w:r w:rsidRPr="00D61B7C">
          <w:rPr>
            <w:rStyle w:val="Hyperlink"/>
            <w:rFonts w:ascii="Arial" w:hAnsi="Arial" w:cs="Arial"/>
          </w:rPr>
          <w:t>https://dermnetnz</w:t>
        </w:r>
        <w:r w:rsidRPr="00D61B7C">
          <w:rPr>
            <w:rStyle w:val="Hyperlink"/>
            <w:rFonts w:ascii="Arial" w:hAnsi="Arial" w:cs="Arial"/>
          </w:rPr>
          <w:t>.</w:t>
        </w:r>
        <w:r w:rsidRPr="00D61B7C">
          <w:rPr>
            <w:rStyle w:val="Hyperlink"/>
            <w:rFonts w:ascii="Arial" w:hAnsi="Arial" w:cs="Arial"/>
          </w:rPr>
          <w:t>org/topics/covid-19/</w:t>
        </w:r>
      </w:hyperlink>
    </w:p>
    <w:p w:rsidR="008462B1" w:rsidRPr="00D61B7C" w:rsidRDefault="008462B1" w:rsidP="008462B1">
      <w:pPr>
        <w:pStyle w:val="NoSpacing"/>
        <w:rPr>
          <w:rFonts w:ascii="Arial" w:hAnsi="Arial" w:cs="Arial"/>
        </w:rPr>
      </w:pPr>
    </w:p>
    <w:p w:rsidR="00D61B7C" w:rsidRPr="00D61B7C" w:rsidRDefault="008462B1" w:rsidP="00D61B7C">
      <w:pPr>
        <w:spacing w:after="0" w:line="240" w:lineRule="auto"/>
        <w:rPr>
          <w:rFonts w:ascii="Arial" w:eastAsia="Times New Roman" w:hAnsi="Arial" w:cs="Arial"/>
          <w:color w:val="0070C0"/>
          <w:u w:val="single"/>
          <w:lang w:eastAsia="en-GB"/>
        </w:rPr>
      </w:pPr>
      <w:r w:rsidRPr="00BA14FF">
        <w:rPr>
          <w:rFonts w:ascii="Arial" w:hAnsi="Arial" w:cs="Arial"/>
          <w:color w:val="00B0F0"/>
          <w:u w:val="single"/>
        </w:rPr>
        <w:t>BJD article</w:t>
      </w:r>
      <w:r w:rsidRPr="00BA14FF">
        <w:rPr>
          <w:rFonts w:ascii="Arial" w:hAnsi="Arial" w:cs="Arial"/>
        </w:rPr>
        <w:t xml:space="preserve">:   </w:t>
      </w:r>
      <w:r w:rsidR="00D61B7C" w:rsidRPr="00BA14FF">
        <w:rPr>
          <w:rFonts w:ascii="Arial" w:eastAsia="Times New Roman" w:hAnsi="Arial" w:cs="Arial"/>
          <w:lang w:eastAsia="en-GB"/>
        </w:rPr>
        <w:t>doi:10.1111/</w:t>
      </w:r>
      <w:proofErr w:type="gramStart"/>
      <w:r w:rsidR="00D61B7C" w:rsidRPr="00BA14FF">
        <w:rPr>
          <w:rFonts w:ascii="Arial" w:eastAsia="Times New Roman" w:hAnsi="Arial" w:cs="Arial"/>
          <w:lang w:eastAsia="en-GB"/>
        </w:rPr>
        <w:t>BJD.19163</w:t>
      </w:r>
      <w:r w:rsidR="00D61B7C" w:rsidRPr="00D61B7C">
        <w:rPr>
          <w:rFonts w:ascii="Arial" w:eastAsia="Times New Roman" w:hAnsi="Arial" w:cs="Arial"/>
          <w:lang w:eastAsia="en-GB"/>
        </w:rPr>
        <w:t xml:space="preserve">  (</w:t>
      </w:r>
      <w:proofErr w:type="gramEnd"/>
      <w:r w:rsidR="00D61B7C" w:rsidRPr="00D61B7C">
        <w:rPr>
          <w:rFonts w:ascii="Arial" w:eastAsia="Times New Roman" w:hAnsi="Arial" w:cs="Arial"/>
          <w:lang w:eastAsia="en-GB"/>
        </w:rPr>
        <w:t>.</w:t>
      </w:r>
      <w:proofErr w:type="spellStart"/>
      <w:r w:rsidR="00D61B7C" w:rsidRPr="00D61B7C">
        <w:rPr>
          <w:rFonts w:ascii="Arial" w:eastAsia="Times New Roman" w:hAnsi="Arial" w:cs="Arial"/>
          <w:lang w:eastAsia="en-GB"/>
        </w:rPr>
        <w:t>pdf</w:t>
      </w:r>
      <w:proofErr w:type="spellEnd"/>
      <w:r w:rsidR="00D61B7C" w:rsidRPr="00D61B7C">
        <w:rPr>
          <w:rFonts w:ascii="Arial" w:eastAsia="Times New Roman" w:hAnsi="Arial" w:cs="Arial"/>
          <w:lang w:eastAsia="en-GB"/>
        </w:rPr>
        <w:t xml:space="preserve"> held on DDLMC website)</w:t>
      </w:r>
    </w:p>
    <w:p w:rsidR="00D61B7C" w:rsidRPr="00D61B7C" w:rsidRDefault="00D61B7C" w:rsidP="008462B1">
      <w:pPr>
        <w:spacing w:after="0" w:line="240" w:lineRule="auto"/>
        <w:rPr>
          <w:rFonts w:ascii="Arial" w:hAnsi="Arial" w:cs="Arial"/>
        </w:rPr>
      </w:pPr>
    </w:p>
    <w:p w:rsidR="00495803" w:rsidRDefault="008462B1" w:rsidP="0088445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A14FF">
        <w:rPr>
          <w:rFonts w:ascii="Arial" w:hAnsi="Arial" w:cs="Arial"/>
          <w:color w:val="00B0F0"/>
          <w:u w:val="single"/>
        </w:rPr>
        <w:t>Case examples</w:t>
      </w:r>
      <w:r w:rsidR="00D61B7C">
        <w:rPr>
          <w:rFonts w:ascii="Arial" w:hAnsi="Arial" w:cs="Arial"/>
        </w:rPr>
        <w:t xml:space="preserve">:  </w:t>
      </w:r>
      <w:r w:rsidR="00D61B7C" w:rsidRPr="00D61B7C">
        <w:rPr>
          <w:rFonts w:ascii="Arial" w:eastAsia="Times New Roman" w:hAnsi="Arial" w:cs="Arial"/>
          <w:lang w:eastAsia="en-GB"/>
        </w:rPr>
        <w:t>(.</w:t>
      </w:r>
      <w:proofErr w:type="spellStart"/>
      <w:r w:rsidR="00D61B7C" w:rsidRPr="00D61B7C">
        <w:rPr>
          <w:rFonts w:ascii="Arial" w:eastAsia="Times New Roman" w:hAnsi="Arial" w:cs="Arial"/>
          <w:lang w:eastAsia="en-GB"/>
        </w:rPr>
        <w:t>pdf</w:t>
      </w:r>
      <w:proofErr w:type="spellEnd"/>
      <w:r w:rsidR="00D61B7C" w:rsidRPr="00D61B7C">
        <w:rPr>
          <w:rFonts w:ascii="Arial" w:eastAsia="Times New Roman" w:hAnsi="Arial" w:cs="Arial"/>
          <w:lang w:eastAsia="en-GB"/>
        </w:rPr>
        <w:t xml:space="preserve"> held on DDLMC website)</w:t>
      </w:r>
    </w:p>
    <w:p w:rsidR="00A82595" w:rsidRDefault="00A82595" w:rsidP="0088445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82595" w:rsidRPr="00D61B7C" w:rsidRDefault="00A82595" w:rsidP="00884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61B7C">
        <w:rPr>
          <w:rFonts w:ascii="Arial" w:hAnsi="Arial" w:cs="Arial"/>
          <w:color w:val="0070C0"/>
          <w:u w:val="single"/>
        </w:rPr>
        <w:t>Lancet article</w:t>
      </w:r>
      <w:r w:rsidRPr="00D61B7C">
        <w:rPr>
          <w:rFonts w:ascii="Arial" w:hAnsi="Arial" w:cs="Arial"/>
        </w:rPr>
        <w:t xml:space="preserve">:  </w:t>
      </w:r>
      <w:hyperlink r:id="rId11" w:history="1">
        <w:r w:rsidRPr="00D61B7C">
          <w:rPr>
            <w:rStyle w:val="Hyperlink"/>
            <w:rFonts w:ascii="Arial" w:hAnsi="Arial" w:cs="Arial"/>
          </w:rPr>
          <w:t>https://www.the</w:t>
        </w:r>
        <w:r w:rsidRPr="00D61B7C">
          <w:rPr>
            <w:rStyle w:val="Hyperlink"/>
            <w:rFonts w:ascii="Arial" w:hAnsi="Arial" w:cs="Arial"/>
          </w:rPr>
          <w:t>l</w:t>
        </w:r>
        <w:r w:rsidRPr="00D61B7C">
          <w:rPr>
            <w:rStyle w:val="Hyperlink"/>
            <w:rFonts w:ascii="Arial" w:hAnsi="Arial" w:cs="Arial"/>
          </w:rPr>
          <w:t>ancet.com/journals/lancet/article/PIIS0140-6736(20)31014-X/fulltext</w:t>
        </w:r>
      </w:hyperlink>
    </w:p>
    <w:sectPr w:rsidR="00A82595" w:rsidRPr="00D61B7C" w:rsidSect="00D9636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24" w:rsidRDefault="00730F24" w:rsidP="00783C51">
      <w:pPr>
        <w:spacing w:after="0" w:line="240" w:lineRule="auto"/>
      </w:pPr>
      <w:r>
        <w:separator/>
      </w:r>
    </w:p>
  </w:endnote>
  <w:endnote w:type="continuationSeparator" w:id="0">
    <w:p w:rsidR="00730F24" w:rsidRDefault="00730F24" w:rsidP="0078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1" w:rsidRPr="008A0B2C" w:rsidRDefault="00783C51" w:rsidP="00783C51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color w:val="000000"/>
        <w:sz w:val="16"/>
        <w:szCs w:val="16"/>
        <w:lang w:eastAsia="en-GB"/>
      </w:rPr>
    </w:pPr>
    <w:r w:rsidRPr="008A0B2C">
      <w:rPr>
        <w:rFonts w:ascii="Arial" w:eastAsia="Times New Roman" w:hAnsi="Arial" w:cs="Arial"/>
        <w:color w:val="000000"/>
        <w:sz w:val="12"/>
        <w:szCs w:val="16"/>
        <w:lang w:eastAsia="en-GB"/>
      </w:rPr>
      <w:t>Dr Mark H. Wood</w:t>
    </w:r>
    <w:r w:rsidRPr="008A0B2C">
      <w:rPr>
        <w:rFonts w:ascii="Arial" w:eastAsia="Times New Roman" w:hAnsi="Arial" w:cs="Arial"/>
        <w:b/>
        <w:color w:val="000000"/>
        <w:sz w:val="4"/>
        <w:szCs w:val="16"/>
        <w:lang w:eastAsia="en-GB"/>
      </w:rPr>
      <w:t> </w:t>
    </w:r>
    <w:r w:rsidRPr="008A0B2C">
      <w:rPr>
        <w:rFonts w:ascii="Arial" w:eastAsia="Times New Roman" w:hAnsi="Arial" w:cs="Arial"/>
        <w:b/>
        <w:color w:val="000000"/>
        <w:sz w:val="8"/>
        <w:szCs w:val="16"/>
        <w:lang w:eastAsia="en-GB"/>
      </w:rPr>
      <w:t xml:space="preserve">- </w:t>
    </w:r>
    <w:r w:rsidRPr="008A0B2C">
      <w:rPr>
        <w:rFonts w:ascii="Arial" w:eastAsia="Times New Roman" w:hAnsi="Arial" w:cs="Arial"/>
        <w:b/>
        <w:bCs/>
        <w:color w:val="000000"/>
        <w:sz w:val="8"/>
        <w:szCs w:val="16"/>
        <w:lang w:eastAsia="en-GB"/>
      </w:rPr>
      <w:t>FRCGP</w:t>
    </w:r>
  </w:p>
  <w:p w:rsidR="00783C51" w:rsidRDefault="00783C51" w:rsidP="00783C51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color w:val="000000"/>
        <w:sz w:val="8"/>
        <w:szCs w:val="16"/>
        <w:lang w:eastAsia="en-GB"/>
      </w:rPr>
    </w:pPr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>GP - Lime Grove, Matlock, Derby &amp; Derbyshire CCG (DDCCG)</w:t>
    </w:r>
  </w:p>
  <w:p w:rsidR="00783C51" w:rsidRPr="008A0B2C" w:rsidRDefault="00783C51" w:rsidP="00783C51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color w:val="000000"/>
        <w:sz w:val="8"/>
        <w:szCs w:val="16"/>
        <w:lang w:eastAsia="en-GB"/>
      </w:rPr>
    </w:pPr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>GP Member - Local Medical Committee, Derby City &amp; Derbyshire County</w:t>
    </w:r>
  </w:p>
  <w:p w:rsidR="00783C51" w:rsidRPr="008A0B2C" w:rsidRDefault="00783C51" w:rsidP="00783C51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color w:val="000000"/>
        <w:sz w:val="8"/>
        <w:szCs w:val="16"/>
        <w:lang w:eastAsia="en-GB"/>
      </w:rPr>
    </w:pPr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>GP Clinical Lead - Dermatology, Ophthalmology and Neurology - DDCCG</w:t>
    </w:r>
  </w:p>
  <w:p w:rsidR="00783C51" w:rsidRPr="00783C51" w:rsidRDefault="00783C51" w:rsidP="00783C51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color w:val="000000"/>
        <w:sz w:val="8"/>
        <w:szCs w:val="16"/>
        <w:lang w:eastAsia="en-GB"/>
      </w:rPr>
    </w:pPr>
    <w:proofErr w:type="spellStart"/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>GPwSI</w:t>
    </w:r>
    <w:proofErr w:type="spellEnd"/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 xml:space="preserve"> &amp; </w:t>
    </w:r>
    <w:proofErr w:type="spellStart"/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>GPwER</w:t>
    </w:r>
    <w:proofErr w:type="spellEnd"/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 xml:space="preserve"> Primary Care Dermatology Service - </w:t>
    </w:r>
    <w:proofErr w:type="spellStart"/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>Bakewell</w:t>
    </w:r>
    <w:proofErr w:type="spellEnd"/>
    <w:r w:rsidRPr="008A0B2C">
      <w:rPr>
        <w:rFonts w:ascii="Arial" w:eastAsia="Times New Roman" w:hAnsi="Arial" w:cs="Arial"/>
        <w:color w:val="000000"/>
        <w:sz w:val="8"/>
        <w:szCs w:val="16"/>
        <w:lang w:eastAsia="en-GB"/>
      </w:rPr>
      <w:t>, North Dales, DDCCG​​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24" w:rsidRDefault="00730F24" w:rsidP="00783C51">
      <w:pPr>
        <w:spacing w:after="0" w:line="240" w:lineRule="auto"/>
      </w:pPr>
      <w:r>
        <w:separator/>
      </w:r>
    </w:p>
  </w:footnote>
  <w:footnote w:type="continuationSeparator" w:id="0">
    <w:p w:rsidR="00730F24" w:rsidRDefault="00730F24" w:rsidP="0078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1" w:rsidRDefault="00783C51" w:rsidP="00783C51">
    <w:pPr>
      <w:pStyle w:val="Header"/>
      <w:jc w:val="right"/>
    </w:pPr>
    <w:r>
      <w:t>28</w:t>
    </w:r>
    <w:r w:rsidRPr="00783C51">
      <w:rPr>
        <w:vertAlign w:val="superscript"/>
      </w:rPr>
      <w:t>th</w:t>
    </w:r>
    <w:r>
      <w:t xml:space="preserve"> May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63"/>
    <w:rsid w:val="00331626"/>
    <w:rsid w:val="0038482C"/>
    <w:rsid w:val="0042647E"/>
    <w:rsid w:val="00495803"/>
    <w:rsid w:val="00730F24"/>
    <w:rsid w:val="00783C51"/>
    <w:rsid w:val="008462B1"/>
    <w:rsid w:val="00884452"/>
    <w:rsid w:val="008C48DC"/>
    <w:rsid w:val="0093130C"/>
    <w:rsid w:val="00A82595"/>
    <w:rsid w:val="00AE5888"/>
    <w:rsid w:val="00BA14FF"/>
    <w:rsid w:val="00D61B7C"/>
    <w:rsid w:val="00D9636D"/>
    <w:rsid w:val="00E131BB"/>
    <w:rsid w:val="00E7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463"/>
    <w:rPr>
      <w:color w:val="0000FF"/>
      <w:u w:val="single"/>
    </w:rPr>
  </w:style>
  <w:style w:type="paragraph" w:styleId="NoSpacing">
    <w:name w:val="No Spacing"/>
    <w:uiPriority w:val="1"/>
    <w:qFormat/>
    <w:rsid w:val="00E704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958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C51"/>
  </w:style>
  <w:style w:type="paragraph" w:styleId="Footer">
    <w:name w:val="footer"/>
    <w:basedOn w:val="Normal"/>
    <w:link w:val="FooterChar"/>
    <w:uiPriority w:val="99"/>
    <w:semiHidden/>
    <w:unhideWhenUsed/>
    <w:rsid w:val="0078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cet/article/PIIS0140-6736(20)31014-X/fulltex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ermnetnz.org/topics/covid-19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C-19-Dermatology" TargetMode="External"/><Relationship Id="rId11" Type="http://schemas.openxmlformats.org/officeDocument/2006/relationships/hyperlink" Target="https://www.thelancet.com/journals/lancet/article/PIIS0140-6736(20)31014-X/fulltex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ermnetnz.org/topics/covid-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rveymonkey.co.uk/r/C-19-Dermatolo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2020-05-28T12:18:00Z</dcterms:created>
  <dcterms:modified xsi:type="dcterms:W3CDTF">2020-05-28T15:14:00Z</dcterms:modified>
</cp:coreProperties>
</file>