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E473" w14:textId="3C951BF0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PCN DES Enhanced Health in Care Homes </w:t>
      </w:r>
      <w:r w:rsidR="00E5073A">
        <w:rPr>
          <w:rFonts w:ascii="Arial" w:hAnsi="Arial" w:cs="Arial"/>
        </w:rPr>
        <w:t>(EHCH)</w:t>
      </w:r>
    </w:p>
    <w:p w14:paraId="3427DB02" w14:textId="77777777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</w:p>
    <w:p w14:paraId="23E3F740" w14:textId="7B76B939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  <w:r w:rsidRPr="00074B4C">
        <w:rPr>
          <w:rFonts w:ascii="Arial" w:hAnsi="Arial" w:cs="Arial"/>
        </w:rPr>
        <w:t xml:space="preserve">By 31 July 2020, a PCN is required to: </w:t>
      </w:r>
    </w:p>
    <w:p w14:paraId="429E7B91" w14:textId="77777777" w:rsidR="00E5073A" w:rsidRDefault="00E5073A" w:rsidP="00074B4C">
      <w:pPr>
        <w:spacing w:after="0" w:line="240" w:lineRule="auto"/>
        <w:rPr>
          <w:rFonts w:ascii="Arial" w:hAnsi="Arial" w:cs="Arial"/>
        </w:rPr>
      </w:pPr>
    </w:p>
    <w:p w14:paraId="7B91244B" w14:textId="4B16DF9D" w:rsidR="00074B4C" w:rsidRPr="00E513E9" w:rsidRDefault="00074B4C" w:rsidP="00C760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513E9">
        <w:rPr>
          <w:rFonts w:ascii="Arial" w:hAnsi="Arial" w:cs="Arial"/>
        </w:rPr>
        <w:t>have agreed with the commissioner the care homes</w:t>
      </w:r>
      <w:r w:rsidR="00E5073A" w:rsidRPr="00074B4C">
        <w:rPr>
          <w:rFonts w:ascii="Arial" w:hAnsi="Arial" w:cs="Arial"/>
        </w:rPr>
        <w:t xml:space="preserve"> </w:t>
      </w:r>
      <w:r w:rsidR="00E513E9" w:rsidRPr="00E513E9">
        <w:rPr>
          <w:rFonts w:ascii="Arial" w:hAnsi="Arial" w:cs="Arial"/>
        </w:rPr>
        <w:t>(</w:t>
      </w:r>
      <w:r w:rsidR="00E5073A" w:rsidRPr="00074B4C">
        <w:rPr>
          <w:rFonts w:ascii="Arial" w:hAnsi="Arial" w:cs="Arial"/>
        </w:rPr>
        <w:t>defined as a CQC</w:t>
      </w:r>
      <w:r w:rsidR="00E513E9" w:rsidRPr="00E513E9">
        <w:rPr>
          <w:rFonts w:ascii="Arial" w:hAnsi="Arial" w:cs="Arial"/>
        </w:rPr>
        <w:t xml:space="preserve"> </w:t>
      </w:r>
      <w:r w:rsidR="00E5073A" w:rsidRPr="00074B4C">
        <w:rPr>
          <w:rFonts w:ascii="Arial" w:hAnsi="Arial" w:cs="Arial"/>
        </w:rPr>
        <w:t>registered care home service, with or without nursing</w:t>
      </w:r>
      <w:r w:rsidR="00E513E9" w:rsidRPr="00E513E9">
        <w:rPr>
          <w:rFonts w:ascii="Arial" w:hAnsi="Arial" w:cs="Arial"/>
        </w:rPr>
        <w:t>)</w:t>
      </w:r>
      <w:r w:rsidR="00E513E9">
        <w:rPr>
          <w:rFonts w:ascii="Arial" w:hAnsi="Arial" w:cs="Arial"/>
        </w:rPr>
        <w:t xml:space="preserve"> </w:t>
      </w:r>
      <w:bookmarkStart w:id="0" w:name="_GoBack"/>
      <w:bookmarkEnd w:id="0"/>
      <w:r w:rsidRPr="00E513E9">
        <w:rPr>
          <w:rFonts w:ascii="Arial" w:hAnsi="Arial" w:cs="Arial"/>
        </w:rPr>
        <w:t>for which the PCN will have responsibility</w:t>
      </w:r>
      <w:r w:rsidR="00E5073A" w:rsidRPr="00E513E9">
        <w:rPr>
          <w:rFonts w:ascii="Arial" w:hAnsi="Arial" w:cs="Arial"/>
        </w:rPr>
        <w:t xml:space="preserve">. </w:t>
      </w:r>
      <w:r w:rsidRPr="00E513E9">
        <w:rPr>
          <w:rFonts w:ascii="Arial" w:hAnsi="Arial" w:cs="Arial"/>
        </w:rPr>
        <w:t xml:space="preserve">The commissioner will hold ongoing responsibility for ensuring that care homes within their geographical area are aligned to a single PCN and may, acting reasonably, allocate a care home to a PCN if agreement cannot be reached. Where the commissioner allocates a care home to a PCN, that PCN must deliver the </w:t>
      </w:r>
      <w:r w:rsidR="00E5073A" w:rsidRPr="00E513E9">
        <w:rPr>
          <w:rFonts w:ascii="Arial" w:hAnsi="Arial" w:cs="Arial"/>
        </w:rPr>
        <w:t>EHCH</w:t>
      </w:r>
      <w:r w:rsidRPr="00E513E9">
        <w:rPr>
          <w:rFonts w:ascii="Arial" w:hAnsi="Arial" w:cs="Arial"/>
        </w:rPr>
        <w:t xml:space="preserve"> service requirements in respect of that care home in accordance with this Specification; </w:t>
      </w:r>
    </w:p>
    <w:p w14:paraId="0A2A4D7B" w14:textId="075BCDB5" w:rsidR="00074B4C" w:rsidRPr="00E5073A" w:rsidRDefault="00074B4C" w:rsidP="00E5073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have in place with local partners (including community services providers) a simple plan about how the </w:t>
      </w:r>
      <w:r w:rsidR="00E5073A" w:rsidRPr="00E5073A">
        <w:rPr>
          <w:rFonts w:ascii="Arial" w:hAnsi="Arial" w:cs="Arial"/>
        </w:rPr>
        <w:t>EHCH</w:t>
      </w:r>
      <w:r w:rsidRPr="00E5073A">
        <w:rPr>
          <w:rFonts w:ascii="Arial" w:hAnsi="Arial" w:cs="Arial"/>
        </w:rPr>
        <w:t xml:space="preserve"> service requirements set out in this Specification will operate; </w:t>
      </w:r>
    </w:p>
    <w:p w14:paraId="62231618" w14:textId="16FF0C48" w:rsidR="00E5073A" w:rsidRPr="00E5073A" w:rsidRDefault="00074B4C" w:rsidP="00E5073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support people entering, or already resident in the PCN’s Aligned Care Home, to register with a practice in the aligned PCN if this is not already the case; and </w:t>
      </w:r>
    </w:p>
    <w:p w14:paraId="13EB2175" w14:textId="7085586D" w:rsidR="00074B4C" w:rsidRPr="00E5073A" w:rsidRDefault="00074B4C" w:rsidP="00E5073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ensure a lead GP (or GPs) with responsibility for these </w:t>
      </w:r>
      <w:r w:rsidR="00E5073A" w:rsidRPr="00E5073A">
        <w:rPr>
          <w:rFonts w:ascii="Arial" w:hAnsi="Arial" w:cs="Arial"/>
        </w:rPr>
        <w:t>EHCH</w:t>
      </w:r>
      <w:r w:rsidRPr="00E5073A">
        <w:rPr>
          <w:rFonts w:ascii="Arial" w:hAnsi="Arial" w:cs="Arial"/>
        </w:rPr>
        <w:t xml:space="preserve"> service requirements is agreed for each of the PCN’s Aligned Care Homes. </w:t>
      </w:r>
    </w:p>
    <w:p w14:paraId="3E6F3AB4" w14:textId="14050D7B" w:rsidR="00074B4C" w:rsidRPr="00074B4C" w:rsidRDefault="00074B4C" w:rsidP="00E5073A">
      <w:pPr>
        <w:spacing w:after="0" w:line="240" w:lineRule="auto"/>
        <w:ind w:firstLine="60"/>
        <w:rPr>
          <w:rFonts w:ascii="Arial" w:hAnsi="Arial" w:cs="Arial"/>
        </w:rPr>
      </w:pPr>
    </w:p>
    <w:p w14:paraId="3BE5D83B" w14:textId="77777777" w:rsidR="00E5073A" w:rsidRDefault="00074B4C" w:rsidP="00074B4C">
      <w:pPr>
        <w:spacing w:after="0" w:line="240" w:lineRule="auto"/>
        <w:rPr>
          <w:rFonts w:ascii="Arial" w:hAnsi="Arial" w:cs="Arial"/>
        </w:rPr>
      </w:pPr>
      <w:r w:rsidRPr="00074B4C">
        <w:rPr>
          <w:rFonts w:ascii="Arial" w:hAnsi="Arial" w:cs="Arial"/>
        </w:rPr>
        <w:t xml:space="preserve">By 30 September 2020, a PCN must: </w:t>
      </w:r>
    </w:p>
    <w:p w14:paraId="0BAB99E8" w14:textId="77777777" w:rsidR="00E5073A" w:rsidRDefault="00E5073A" w:rsidP="00074B4C">
      <w:pPr>
        <w:spacing w:after="0" w:line="240" w:lineRule="auto"/>
        <w:rPr>
          <w:rFonts w:ascii="Arial" w:hAnsi="Arial" w:cs="Arial"/>
        </w:rPr>
      </w:pPr>
    </w:p>
    <w:p w14:paraId="0A74211D" w14:textId="4AA3161C" w:rsidR="00E5073A" w:rsidRPr="00E5073A" w:rsidRDefault="00074B4C" w:rsidP="00E5073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work with community service providers (whose contracts will describe their responsibility in this respect) and other relevant partners to establish and coordinate a multidisciplinary team (“MDT”) to deliver these </w:t>
      </w:r>
      <w:r w:rsidR="00E5073A" w:rsidRPr="00E5073A">
        <w:rPr>
          <w:rFonts w:ascii="Arial" w:hAnsi="Arial" w:cs="Arial"/>
        </w:rPr>
        <w:t>EHCH</w:t>
      </w:r>
      <w:r w:rsidRPr="00E5073A">
        <w:rPr>
          <w:rFonts w:ascii="Arial" w:hAnsi="Arial" w:cs="Arial"/>
        </w:rPr>
        <w:t xml:space="preserve"> service requirements; and </w:t>
      </w:r>
    </w:p>
    <w:p w14:paraId="4C2BE3E1" w14:textId="6594F916" w:rsidR="00074B4C" w:rsidRPr="00E5073A" w:rsidRDefault="00074B4C" w:rsidP="00E5073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have established arrangements for the MDT to enable the development of personalised care and support plans with people living in the PCN’s Aligned Care Homes. </w:t>
      </w:r>
    </w:p>
    <w:p w14:paraId="4AD21C6F" w14:textId="77777777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</w:p>
    <w:p w14:paraId="2F6A62F5" w14:textId="77777777" w:rsidR="00E5073A" w:rsidRDefault="00074B4C" w:rsidP="00074B4C">
      <w:pPr>
        <w:spacing w:after="0" w:line="240" w:lineRule="auto"/>
        <w:rPr>
          <w:rFonts w:ascii="Arial" w:hAnsi="Arial" w:cs="Arial"/>
        </w:rPr>
      </w:pPr>
      <w:r w:rsidRPr="00074B4C">
        <w:rPr>
          <w:rFonts w:ascii="Arial" w:hAnsi="Arial" w:cs="Arial"/>
        </w:rPr>
        <w:t>As soon as is practicable, and by no later than 31 March 2021, a PCN must</w:t>
      </w:r>
      <w:r w:rsidR="00E5073A">
        <w:rPr>
          <w:rFonts w:ascii="Arial" w:hAnsi="Arial" w:cs="Arial"/>
        </w:rPr>
        <w:t>:</w:t>
      </w:r>
    </w:p>
    <w:p w14:paraId="7999A52A" w14:textId="2DD13713" w:rsidR="00074B4C" w:rsidRPr="00E5073A" w:rsidRDefault="00074B4C" w:rsidP="00E5073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establish protocols between the care home and with system partners for information sharing, shared care planning, use of shared care records, and clear clinical governance. </w:t>
      </w:r>
    </w:p>
    <w:p w14:paraId="16622A1B" w14:textId="77777777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</w:p>
    <w:p w14:paraId="4EF60C60" w14:textId="49A96F5F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  <w:r w:rsidRPr="00074B4C">
        <w:rPr>
          <w:rFonts w:ascii="Arial" w:hAnsi="Arial" w:cs="Arial"/>
        </w:rPr>
        <w:t>From 1 October 2020</w:t>
      </w:r>
      <w:r w:rsidR="00E5073A">
        <w:rPr>
          <w:rFonts w:ascii="Arial" w:hAnsi="Arial" w:cs="Arial"/>
        </w:rPr>
        <w:t xml:space="preserve"> (amended to May in Simon Stevens letter dated 29/04/2020)</w:t>
      </w:r>
      <w:r w:rsidRPr="00074B4C">
        <w:rPr>
          <w:rFonts w:ascii="Arial" w:hAnsi="Arial" w:cs="Arial"/>
        </w:rPr>
        <w:t xml:space="preserve">, a PCN must: </w:t>
      </w:r>
    </w:p>
    <w:p w14:paraId="50458C0D" w14:textId="2D2C6FA7" w:rsidR="00074B4C" w:rsidRPr="00E5073A" w:rsidRDefault="00074B4C" w:rsidP="00E5073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deliver a weekly ‘home round’ for the PCN’s Patients who are living in the PCN’s Aligned Care Home(s). In providing the weekly home round a PCN: </w:t>
      </w:r>
    </w:p>
    <w:p w14:paraId="171AAC03" w14:textId="7F24AE8B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must prioritise residents for review according to need based on MDT clinical judgement and care home advice (a PCN is not required to deliver a weekly review for all residents); </w:t>
      </w:r>
    </w:p>
    <w:p w14:paraId="7545A808" w14:textId="603511A2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must have consistency of staff in the MDT, save in exceptional circumstances;  </w:t>
      </w:r>
    </w:p>
    <w:p w14:paraId="0C4C3CE9" w14:textId="508E8288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must include appropriate and consistent medical input from a GP or geriatrician, with the frequency and form of this input determined </w:t>
      </w:r>
      <w:proofErr w:type="gramStart"/>
      <w:r w:rsidRPr="00E5073A">
        <w:rPr>
          <w:rFonts w:ascii="Arial" w:hAnsi="Arial" w:cs="Arial"/>
        </w:rPr>
        <w:t>on the basis of</w:t>
      </w:r>
      <w:proofErr w:type="gramEnd"/>
      <w:r w:rsidRPr="00E5073A">
        <w:rPr>
          <w:rFonts w:ascii="Arial" w:hAnsi="Arial" w:cs="Arial"/>
        </w:rPr>
        <w:t xml:space="preserve"> clinical judgement; and</w:t>
      </w:r>
    </w:p>
    <w:p w14:paraId="63C96FD0" w14:textId="2250ECAC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may use digital technology to support the weekly home round and facilitate the medical input; </w:t>
      </w:r>
    </w:p>
    <w:p w14:paraId="41D36F1B" w14:textId="3C6AC9F6" w:rsidR="00074B4C" w:rsidRPr="00E5073A" w:rsidRDefault="00074B4C" w:rsidP="00E5073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using the MDT arrangements referred to </w:t>
      </w:r>
      <w:r w:rsidR="00E5073A">
        <w:rPr>
          <w:rFonts w:ascii="Arial" w:hAnsi="Arial" w:cs="Arial"/>
        </w:rPr>
        <w:t>above</w:t>
      </w:r>
      <w:r w:rsidRPr="00E5073A">
        <w:rPr>
          <w:rFonts w:ascii="Arial" w:hAnsi="Arial" w:cs="Arial"/>
        </w:rPr>
        <w:t xml:space="preserve"> develop and refresh as required a personalised care and support plan with the PCN’s Patients who are resident in the PCN’s Aligned Care Home(s). A PCN must: </w:t>
      </w:r>
    </w:p>
    <w:p w14:paraId="675A31E7" w14:textId="4DE3BDEE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aim for the plan to be developed and agreed with each new patient within seven working days of admission to the home and within seven working days </w:t>
      </w:r>
      <w:r w:rsidRPr="00E5073A">
        <w:rPr>
          <w:rFonts w:ascii="Arial" w:hAnsi="Arial" w:cs="Arial"/>
        </w:rPr>
        <w:lastRenderedPageBreak/>
        <w:t xml:space="preserve">of readmission following a hospital episode (unless there is good reason for a different timescale); </w:t>
      </w:r>
    </w:p>
    <w:p w14:paraId="0A39559F" w14:textId="10F679EE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develop plans with the patient and/or their carer;  </w:t>
      </w:r>
    </w:p>
    <w:p w14:paraId="54965B0D" w14:textId="11647FED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base plans on the principles and domains of a Comprehensive Geriatric Assessment including assessment of the physical, psychological, functional, social and environmental needs of the patient including end of life care needs where appropriate; </w:t>
      </w:r>
    </w:p>
    <w:p w14:paraId="272FD498" w14:textId="44CCBF4C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draw, where practicable, on existing assessments that have taken place outside of the home and reflecting their goals; and </w:t>
      </w:r>
    </w:p>
    <w:p w14:paraId="70FBA102" w14:textId="0EFA7C3C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make all reasonable efforts to support delivery of the plan; </w:t>
      </w:r>
    </w:p>
    <w:p w14:paraId="005CC91C" w14:textId="2C315BDD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identify and/or engage in locally organised shared learning opportunities as appropriate and as capacity allows; and </w:t>
      </w:r>
    </w:p>
    <w:p w14:paraId="029BE28F" w14:textId="325E488F" w:rsidR="00074B4C" w:rsidRPr="00E5073A" w:rsidRDefault="00074B4C" w:rsidP="00E5073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E5073A">
        <w:rPr>
          <w:rFonts w:ascii="Arial" w:hAnsi="Arial" w:cs="Arial"/>
        </w:rPr>
        <w:t xml:space="preserve">support with a patient’s discharge from hospital and transfers of care between settings, including giving due regard to NICE Guideline 2750. </w:t>
      </w:r>
    </w:p>
    <w:p w14:paraId="314F41F2" w14:textId="77777777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</w:p>
    <w:p w14:paraId="48A1B964" w14:textId="0629D572" w:rsidR="00074B4C" w:rsidRPr="00074B4C" w:rsidRDefault="00074B4C" w:rsidP="00074B4C">
      <w:pPr>
        <w:spacing w:after="0" w:line="240" w:lineRule="auto"/>
        <w:rPr>
          <w:rFonts w:ascii="Arial" w:hAnsi="Arial" w:cs="Arial"/>
        </w:rPr>
      </w:pPr>
      <w:r w:rsidRPr="00074B4C">
        <w:rPr>
          <w:rFonts w:ascii="Arial" w:hAnsi="Arial" w:cs="Arial"/>
        </w:rPr>
        <w:t xml:space="preserve">For the purposes of this section 7.3, a ‘care home’ </w:t>
      </w:r>
    </w:p>
    <w:p w14:paraId="58C7BA34" w14:textId="77777777" w:rsidR="00512066" w:rsidRPr="00074B4C" w:rsidRDefault="00512066" w:rsidP="00074B4C">
      <w:pPr>
        <w:spacing w:after="0" w:line="240" w:lineRule="auto"/>
        <w:rPr>
          <w:rFonts w:ascii="Arial" w:hAnsi="Arial" w:cs="Arial"/>
        </w:rPr>
      </w:pPr>
    </w:p>
    <w:sectPr w:rsidR="00512066" w:rsidRPr="0007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4D4"/>
    <w:multiLevelType w:val="hybridMultilevel"/>
    <w:tmpl w:val="A0DA67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2DC6"/>
    <w:multiLevelType w:val="hybridMultilevel"/>
    <w:tmpl w:val="F4F64C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C20"/>
    <w:multiLevelType w:val="hybridMultilevel"/>
    <w:tmpl w:val="DFB24EA2"/>
    <w:lvl w:ilvl="0" w:tplc="B2D416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33DE"/>
    <w:multiLevelType w:val="hybridMultilevel"/>
    <w:tmpl w:val="69A694AC"/>
    <w:lvl w:ilvl="0" w:tplc="77DE13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4365"/>
    <w:multiLevelType w:val="hybridMultilevel"/>
    <w:tmpl w:val="987A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F43"/>
    <w:multiLevelType w:val="hybridMultilevel"/>
    <w:tmpl w:val="71E2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23E12"/>
    <w:multiLevelType w:val="hybridMultilevel"/>
    <w:tmpl w:val="E46E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93944"/>
    <w:multiLevelType w:val="hybridMultilevel"/>
    <w:tmpl w:val="B2D40F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B54BA"/>
    <w:multiLevelType w:val="hybridMultilevel"/>
    <w:tmpl w:val="7802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54A"/>
    <w:multiLevelType w:val="hybridMultilevel"/>
    <w:tmpl w:val="3670C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4C"/>
    <w:rsid w:val="00074B4C"/>
    <w:rsid w:val="00512066"/>
    <w:rsid w:val="00E5073A"/>
    <w:rsid w:val="00E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C679"/>
  <w15:chartTrackingRefBased/>
  <w15:docId w15:val="{0EC147F4-C9E1-405B-9818-1A8BC66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1</cp:revision>
  <dcterms:created xsi:type="dcterms:W3CDTF">2020-04-30T14:34:00Z</dcterms:created>
  <dcterms:modified xsi:type="dcterms:W3CDTF">2020-04-30T15:15:00Z</dcterms:modified>
</cp:coreProperties>
</file>