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C7" w:rsidRPr="00325D04" w:rsidRDefault="005B2AC7" w:rsidP="00D66A1A">
      <w:pPr>
        <w:spacing w:after="0" w:line="240" w:lineRule="auto"/>
        <w:contextualSpacing/>
        <w:rPr>
          <w:rFonts w:asciiTheme="minorHAnsi" w:hAnsiTheme="minorHAnsi" w:cstheme="minorHAnsi"/>
          <w:b/>
          <w:sz w:val="24"/>
          <w:szCs w:val="24"/>
          <w:u w:val="single"/>
        </w:rPr>
      </w:pPr>
    </w:p>
    <w:p w:rsidR="005B2AC7" w:rsidRPr="00325D04" w:rsidRDefault="005B2AC7" w:rsidP="00D66A1A">
      <w:pPr>
        <w:spacing w:after="0" w:line="240" w:lineRule="auto"/>
        <w:contextualSpacing/>
        <w:rPr>
          <w:rFonts w:asciiTheme="minorHAnsi" w:hAnsiTheme="minorHAnsi" w:cstheme="minorHAnsi"/>
          <w:b/>
          <w:sz w:val="24"/>
          <w:szCs w:val="24"/>
          <w:u w:val="single"/>
        </w:rPr>
      </w:pPr>
    </w:p>
    <w:p w:rsidR="005B2AC7" w:rsidRPr="00325D04" w:rsidRDefault="005B2AC7" w:rsidP="00D66A1A">
      <w:pPr>
        <w:spacing w:after="0" w:line="240" w:lineRule="auto"/>
        <w:contextualSpacing/>
        <w:rPr>
          <w:rFonts w:asciiTheme="minorHAnsi" w:hAnsiTheme="minorHAnsi" w:cstheme="minorHAnsi"/>
          <w:b/>
          <w:sz w:val="24"/>
          <w:szCs w:val="24"/>
          <w:u w:val="single"/>
        </w:rPr>
      </w:pPr>
    </w:p>
    <w:p w:rsidR="005B2AC7" w:rsidRPr="00325D04" w:rsidRDefault="005B2AC7" w:rsidP="00D66A1A">
      <w:pPr>
        <w:spacing w:after="0" w:line="240" w:lineRule="auto"/>
        <w:contextualSpacing/>
        <w:rPr>
          <w:rFonts w:asciiTheme="minorHAnsi" w:hAnsiTheme="minorHAnsi" w:cstheme="minorHAnsi"/>
          <w:b/>
          <w:sz w:val="24"/>
          <w:szCs w:val="24"/>
          <w:u w:val="single"/>
        </w:rPr>
      </w:pPr>
    </w:p>
    <w:p w:rsidR="005B2AC7" w:rsidRPr="00325D04" w:rsidRDefault="005B2AC7" w:rsidP="00D66A1A">
      <w:pPr>
        <w:spacing w:after="0" w:line="240" w:lineRule="auto"/>
        <w:contextualSpacing/>
        <w:jc w:val="center"/>
        <w:rPr>
          <w:rFonts w:asciiTheme="minorHAnsi" w:hAnsiTheme="minorHAnsi" w:cstheme="minorHAnsi"/>
          <w:b/>
          <w:sz w:val="36"/>
          <w:szCs w:val="24"/>
        </w:rPr>
      </w:pPr>
      <w:r w:rsidRPr="00325D04">
        <w:rPr>
          <w:rFonts w:asciiTheme="minorHAnsi" w:hAnsiTheme="minorHAnsi" w:cstheme="minorHAnsi"/>
          <w:b/>
          <w:sz w:val="36"/>
          <w:szCs w:val="24"/>
        </w:rPr>
        <w:t>Derbyshire Community Health Services NHS Foundation Trust</w:t>
      </w:r>
    </w:p>
    <w:p w:rsidR="005B2AC7" w:rsidRPr="00325D04" w:rsidRDefault="005B2AC7" w:rsidP="00D66A1A">
      <w:pPr>
        <w:spacing w:after="0" w:line="240" w:lineRule="auto"/>
        <w:contextualSpacing/>
        <w:jc w:val="center"/>
        <w:rPr>
          <w:rFonts w:asciiTheme="minorHAnsi" w:hAnsiTheme="minorHAnsi" w:cstheme="minorHAnsi"/>
          <w:b/>
          <w:sz w:val="36"/>
          <w:szCs w:val="24"/>
        </w:rPr>
      </w:pPr>
    </w:p>
    <w:p w:rsidR="005B2AC7" w:rsidRPr="00325D04" w:rsidRDefault="005B2AC7" w:rsidP="00D66A1A">
      <w:pPr>
        <w:spacing w:after="0" w:line="240" w:lineRule="auto"/>
        <w:contextualSpacing/>
        <w:jc w:val="center"/>
        <w:rPr>
          <w:rFonts w:asciiTheme="minorHAnsi" w:hAnsiTheme="minorHAnsi" w:cstheme="minorHAnsi"/>
          <w:b/>
          <w:sz w:val="36"/>
          <w:szCs w:val="24"/>
        </w:rPr>
      </w:pPr>
      <w:r w:rsidRPr="00325D04">
        <w:rPr>
          <w:rFonts w:asciiTheme="minorHAnsi" w:hAnsiTheme="minorHAnsi" w:cstheme="minorHAnsi"/>
          <w:b/>
          <w:sz w:val="36"/>
          <w:szCs w:val="24"/>
        </w:rPr>
        <w:t>COVID-19</w:t>
      </w:r>
      <w:r w:rsidR="003C2CA4" w:rsidRPr="00325D04">
        <w:rPr>
          <w:rFonts w:asciiTheme="minorHAnsi" w:hAnsiTheme="minorHAnsi" w:cstheme="minorHAnsi"/>
          <w:b/>
          <w:sz w:val="36"/>
          <w:szCs w:val="24"/>
        </w:rPr>
        <w:t xml:space="preserve"> </w:t>
      </w:r>
      <w:r w:rsidR="00D804E5">
        <w:rPr>
          <w:rFonts w:asciiTheme="minorHAnsi" w:hAnsiTheme="minorHAnsi" w:cstheme="minorHAnsi"/>
          <w:b/>
          <w:sz w:val="36"/>
          <w:szCs w:val="24"/>
        </w:rPr>
        <w:t xml:space="preserve">Service Delivery </w:t>
      </w:r>
      <w:r w:rsidR="00325D04" w:rsidRPr="00325D04">
        <w:rPr>
          <w:rFonts w:asciiTheme="minorHAnsi" w:hAnsiTheme="minorHAnsi" w:cstheme="minorHAnsi"/>
          <w:b/>
          <w:sz w:val="36"/>
          <w:szCs w:val="24"/>
        </w:rPr>
        <w:t>Plan</w:t>
      </w:r>
    </w:p>
    <w:p w:rsidR="005B2AC7" w:rsidRPr="00325D04" w:rsidRDefault="005B2AC7" w:rsidP="00D66A1A">
      <w:pPr>
        <w:spacing w:after="0" w:line="240" w:lineRule="auto"/>
        <w:contextualSpacing/>
        <w:jc w:val="center"/>
        <w:rPr>
          <w:rFonts w:asciiTheme="minorHAnsi" w:hAnsiTheme="minorHAnsi" w:cstheme="minorHAnsi"/>
          <w:b/>
          <w:sz w:val="24"/>
          <w:szCs w:val="24"/>
          <w:u w:val="single"/>
        </w:rPr>
      </w:pPr>
    </w:p>
    <w:p w:rsidR="005B2AC7" w:rsidRPr="00325D04" w:rsidRDefault="005B2AC7" w:rsidP="00D66A1A">
      <w:pPr>
        <w:spacing w:after="0" w:line="240" w:lineRule="auto"/>
        <w:contextualSpacing/>
        <w:jc w:val="center"/>
        <w:rPr>
          <w:rFonts w:asciiTheme="minorHAnsi" w:hAnsiTheme="minorHAnsi" w:cstheme="minorHAnsi"/>
          <w:b/>
          <w:sz w:val="24"/>
          <w:szCs w:val="24"/>
          <w:u w:val="single"/>
        </w:rPr>
      </w:pPr>
    </w:p>
    <w:p w:rsidR="005B2AC7" w:rsidRPr="00325D04" w:rsidRDefault="005B2AC7" w:rsidP="00D66A1A">
      <w:pPr>
        <w:spacing w:after="0" w:line="240" w:lineRule="auto"/>
        <w:contextualSpacing/>
        <w:jc w:val="center"/>
        <w:rPr>
          <w:rFonts w:asciiTheme="minorHAnsi" w:hAnsiTheme="minorHAnsi" w:cstheme="minorHAnsi"/>
          <w:b/>
          <w:sz w:val="24"/>
          <w:szCs w:val="24"/>
          <w:u w:val="single"/>
        </w:rPr>
      </w:pPr>
    </w:p>
    <w:p w:rsidR="005B2AC7" w:rsidRPr="00325D04" w:rsidRDefault="005B2AC7" w:rsidP="00D66A1A">
      <w:pPr>
        <w:spacing w:after="0" w:line="240" w:lineRule="auto"/>
        <w:contextualSpacing/>
        <w:jc w:val="center"/>
        <w:rPr>
          <w:rFonts w:asciiTheme="minorHAnsi" w:hAnsiTheme="minorHAnsi" w:cstheme="minorHAnsi"/>
          <w:b/>
          <w:sz w:val="24"/>
          <w:szCs w:val="24"/>
          <w:u w:val="single"/>
        </w:rPr>
      </w:pPr>
    </w:p>
    <w:p w:rsidR="005B2AC7" w:rsidRPr="00325D04" w:rsidRDefault="005B2AC7" w:rsidP="00D66A1A">
      <w:pPr>
        <w:spacing w:after="0" w:line="240" w:lineRule="auto"/>
        <w:contextualSpacing/>
        <w:jc w:val="center"/>
        <w:rPr>
          <w:rFonts w:asciiTheme="minorHAnsi" w:hAnsiTheme="minorHAnsi" w:cstheme="minorHAnsi"/>
          <w:b/>
          <w:sz w:val="24"/>
          <w:szCs w:val="24"/>
          <w:u w:val="single"/>
        </w:rPr>
      </w:pPr>
    </w:p>
    <w:p w:rsidR="005B2AC7" w:rsidRPr="00325D04" w:rsidRDefault="005B2AC7" w:rsidP="00D66A1A">
      <w:pPr>
        <w:spacing w:after="0" w:line="240" w:lineRule="auto"/>
        <w:contextualSpacing/>
        <w:jc w:val="center"/>
        <w:rPr>
          <w:rFonts w:asciiTheme="minorHAnsi" w:hAnsiTheme="minorHAnsi" w:cstheme="minorHAnsi"/>
          <w:b/>
          <w:sz w:val="24"/>
          <w:szCs w:val="24"/>
          <w:u w:val="single"/>
        </w:rPr>
      </w:pPr>
    </w:p>
    <w:p w:rsidR="005B2AC7" w:rsidRPr="00325D04" w:rsidRDefault="005B2AC7" w:rsidP="00D66A1A">
      <w:pPr>
        <w:spacing w:after="0" w:line="240" w:lineRule="auto"/>
        <w:contextualSpacing/>
        <w:jc w:val="center"/>
        <w:rPr>
          <w:rFonts w:asciiTheme="minorHAnsi" w:hAnsiTheme="minorHAnsi" w:cstheme="minorHAnsi"/>
          <w:b/>
          <w:sz w:val="24"/>
          <w:szCs w:val="24"/>
          <w:u w:val="single"/>
        </w:rPr>
      </w:pPr>
    </w:p>
    <w:p w:rsidR="005B2AC7" w:rsidRPr="00325D04" w:rsidRDefault="005B2AC7" w:rsidP="00D66A1A">
      <w:pPr>
        <w:spacing w:after="0" w:line="240" w:lineRule="auto"/>
        <w:contextualSpacing/>
        <w:jc w:val="center"/>
        <w:rPr>
          <w:rFonts w:asciiTheme="minorHAnsi" w:hAnsiTheme="minorHAnsi" w:cstheme="minorHAnsi"/>
          <w:b/>
          <w:sz w:val="24"/>
          <w:szCs w:val="24"/>
          <w:u w:val="single"/>
        </w:rPr>
      </w:pPr>
    </w:p>
    <w:p w:rsidR="005B2AC7" w:rsidRPr="00F03741" w:rsidRDefault="00B1551E" w:rsidP="00D66A1A">
      <w:pPr>
        <w:spacing w:after="0" w:line="240" w:lineRule="auto"/>
        <w:contextualSpacing/>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Version </w:t>
      </w:r>
      <w:r w:rsidR="00080995">
        <w:rPr>
          <w:rFonts w:asciiTheme="minorHAnsi" w:hAnsiTheme="minorHAnsi" w:cstheme="minorHAnsi"/>
          <w:b/>
          <w:sz w:val="24"/>
          <w:szCs w:val="24"/>
          <w:u w:val="single"/>
        </w:rPr>
        <w:t>1.1</w:t>
      </w:r>
      <w:r w:rsidR="004E32D4">
        <w:rPr>
          <w:rFonts w:asciiTheme="minorHAnsi" w:hAnsiTheme="minorHAnsi" w:cstheme="minorHAnsi"/>
          <w:b/>
          <w:sz w:val="24"/>
          <w:szCs w:val="24"/>
          <w:u w:val="single"/>
        </w:rPr>
        <w:t xml:space="preserve"> </w:t>
      </w:r>
      <w:r w:rsidR="00325D04" w:rsidRPr="00F03741">
        <w:rPr>
          <w:rFonts w:asciiTheme="minorHAnsi" w:hAnsiTheme="minorHAnsi" w:cstheme="minorHAnsi"/>
          <w:b/>
          <w:sz w:val="24"/>
          <w:szCs w:val="24"/>
          <w:u w:val="single"/>
        </w:rPr>
        <w:t>(</w:t>
      </w:r>
      <w:r w:rsidR="00080995">
        <w:rPr>
          <w:rFonts w:asciiTheme="minorHAnsi" w:hAnsiTheme="minorHAnsi" w:cstheme="minorHAnsi"/>
          <w:b/>
          <w:sz w:val="24"/>
          <w:szCs w:val="24"/>
          <w:u w:val="single"/>
        </w:rPr>
        <w:t>06</w:t>
      </w:r>
      <w:r w:rsidR="004E32D4">
        <w:rPr>
          <w:rFonts w:asciiTheme="minorHAnsi" w:hAnsiTheme="minorHAnsi" w:cstheme="minorHAnsi"/>
          <w:b/>
          <w:sz w:val="24"/>
          <w:szCs w:val="24"/>
          <w:u w:val="single"/>
        </w:rPr>
        <w:t>/04</w:t>
      </w:r>
      <w:r w:rsidR="00325D04" w:rsidRPr="00F03741">
        <w:rPr>
          <w:rFonts w:asciiTheme="minorHAnsi" w:hAnsiTheme="minorHAnsi" w:cstheme="minorHAnsi"/>
          <w:b/>
          <w:sz w:val="24"/>
          <w:szCs w:val="24"/>
          <w:u w:val="single"/>
        </w:rPr>
        <w:t>/2020)</w:t>
      </w:r>
    </w:p>
    <w:p w:rsidR="00325D04" w:rsidRPr="00325D04" w:rsidRDefault="005B2AC7" w:rsidP="00D66A1A">
      <w:pPr>
        <w:spacing w:after="0" w:line="240" w:lineRule="auto"/>
        <w:contextualSpacing/>
        <w:jc w:val="center"/>
        <w:rPr>
          <w:rFonts w:asciiTheme="minorHAnsi" w:hAnsiTheme="minorHAnsi" w:cstheme="minorHAnsi"/>
          <w:sz w:val="24"/>
          <w:szCs w:val="24"/>
        </w:rPr>
      </w:pPr>
      <w:r w:rsidRPr="00325D04">
        <w:rPr>
          <w:rFonts w:asciiTheme="minorHAnsi" w:hAnsiTheme="minorHAnsi" w:cstheme="minorHAnsi"/>
          <w:sz w:val="24"/>
          <w:szCs w:val="24"/>
        </w:rPr>
        <w:t xml:space="preserve">This document will be reviewed and </w:t>
      </w:r>
      <w:r w:rsidR="0022691C" w:rsidRPr="00325D04">
        <w:rPr>
          <w:rFonts w:asciiTheme="minorHAnsi" w:hAnsiTheme="minorHAnsi" w:cstheme="minorHAnsi"/>
          <w:sz w:val="24"/>
          <w:szCs w:val="24"/>
        </w:rPr>
        <w:t>update regularly</w:t>
      </w:r>
    </w:p>
    <w:p w:rsidR="005B2AC7" w:rsidRPr="00325D04" w:rsidRDefault="005B2AC7" w:rsidP="00D66A1A">
      <w:pPr>
        <w:spacing w:after="0" w:line="240" w:lineRule="auto"/>
        <w:contextualSpacing/>
        <w:rPr>
          <w:rFonts w:asciiTheme="minorHAnsi" w:hAnsiTheme="minorHAnsi" w:cstheme="minorHAnsi"/>
          <w:b/>
          <w:sz w:val="24"/>
          <w:szCs w:val="24"/>
          <w:u w:val="single"/>
        </w:rPr>
      </w:pPr>
    </w:p>
    <w:p w:rsidR="005B2AC7" w:rsidRPr="00325D04" w:rsidRDefault="005B2AC7" w:rsidP="00D66A1A">
      <w:pPr>
        <w:spacing w:after="0" w:line="240" w:lineRule="auto"/>
        <w:rPr>
          <w:rFonts w:asciiTheme="minorHAnsi" w:hAnsiTheme="minorHAnsi" w:cstheme="minorHAnsi"/>
          <w:b/>
          <w:sz w:val="24"/>
          <w:szCs w:val="24"/>
          <w:u w:val="single"/>
        </w:rPr>
      </w:pPr>
    </w:p>
    <w:p w:rsidR="005B2AC7" w:rsidRPr="00325D04" w:rsidRDefault="005B2AC7" w:rsidP="00D66A1A">
      <w:pPr>
        <w:spacing w:after="0" w:line="240" w:lineRule="auto"/>
        <w:contextualSpacing/>
        <w:rPr>
          <w:rFonts w:asciiTheme="minorHAnsi" w:hAnsiTheme="minorHAnsi" w:cstheme="minorHAnsi"/>
          <w:b/>
          <w:sz w:val="24"/>
          <w:szCs w:val="24"/>
        </w:rPr>
      </w:pPr>
    </w:p>
    <w:p w:rsidR="005B2AC7" w:rsidRDefault="005B2AC7" w:rsidP="00D66A1A">
      <w:pPr>
        <w:spacing w:after="0" w:line="240" w:lineRule="auto"/>
        <w:contextualSpacing/>
        <w:rPr>
          <w:rFonts w:asciiTheme="minorHAnsi" w:hAnsiTheme="minorHAnsi" w:cstheme="minorHAnsi"/>
          <w:b/>
          <w:sz w:val="24"/>
          <w:szCs w:val="24"/>
        </w:rPr>
      </w:pPr>
    </w:p>
    <w:p w:rsidR="00F03741" w:rsidRDefault="00F03741" w:rsidP="00D66A1A">
      <w:pPr>
        <w:spacing w:after="0" w:line="240" w:lineRule="auto"/>
        <w:contextualSpacing/>
        <w:rPr>
          <w:rFonts w:asciiTheme="minorHAnsi" w:hAnsiTheme="minorHAnsi" w:cstheme="minorHAnsi"/>
          <w:b/>
          <w:sz w:val="24"/>
          <w:szCs w:val="24"/>
        </w:rPr>
      </w:pPr>
    </w:p>
    <w:p w:rsidR="00F03741" w:rsidRDefault="00F03741" w:rsidP="00D66A1A">
      <w:pPr>
        <w:spacing w:after="0" w:line="240" w:lineRule="auto"/>
        <w:contextualSpacing/>
        <w:rPr>
          <w:rFonts w:asciiTheme="minorHAnsi" w:hAnsiTheme="minorHAnsi" w:cstheme="minorHAnsi"/>
          <w:b/>
          <w:sz w:val="24"/>
          <w:szCs w:val="24"/>
        </w:rPr>
      </w:pPr>
    </w:p>
    <w:p w:rsidR="00F03741" w:rsidRPr="00BD29A4" w:rsidRDefault="00F03741" w:rsidP="00D66A1A">
      <w:pPr>
        <w:spacing w:after="0" w:line="240" w:lineRule="auto"/>
        <w:contextualSpacing/>
        <w:jc w:val="center"/>
        <w:rPr>
          <w:rFonts w:asciiTheme="minorHAnsi" w:hAnsiTheme="minorHAnsi" w:cstheme="minorHAnsi"/>
          <w:b/>
          <w:sz w:val="24"/>
          <w:szCs w:val="24"/>
          <w:u w:val="single"/>
        </w:rPr>
      </w:pPr>
      <w:r w:rsidRPr="00BD29A4">
        <w:rPr>
          <w:rFonts w:asciiTheme="minorHAnsi" w:hAnsiTheme="minorHAnsi" w:cstheme="minorHAnsi"/>
          <w:b/>
          <w:sz w:val="24"/>
          <w:szCs w:val="24"/>
          <w:u w:val="single"/>
        </w:rPr>
        <w:t>Document Owners</w:t>
      </w:r>
    </w:p>
    <w:p w:rsidR="00F03741" w:rsidRPr="00BD29A4" w:rsidRDefault="00F03741" w:rsidP="00D66A1A">
      <w:pPr>
        <w:spacing w:after="0" w:line="240" w:lineRule="auto"/>
        <w:contextualSpacing/>
        <w:jc w:val="center"/>
        <w:rPr>
          <w:rFonts w:asciiTheme="minorHAnsi" w:hAnsiTheme="minorHAnsi" w:cstheme="minorHAnsi"/>
          <w:sz w:val="24"/>
          <w:szCs w:val="24"/>
        </w:rPr>
      </w:pPr>
      <w:r w:rsidRPr="00BD29A4">
        <w:rPr>
          <w:rFonts w:asciiTheme="minorHAnsi" w:hAnsiTheme="minorHAnsi" w:cstheme="minorHAnsi"/>
          <w:sz w:val="24"/>
          <w:szCs w:val="24"/>
        </w:rPr>
        <w:t>Chief Operating Officer (</w:t>
      </w:r>
      <w:proofErr w:type="gramStart"/>
      <w:r w:rsidRPr="00BD29A4">
        <w:rPr>
          <w:rFonts w:asciiTheme="minorHAnsi" w:hAnsiTheme="minorHAnsi" w:cstheme="minorHAnsi"/>
          <w:sz w:val="24"/>
          <w:szCs w:val="24"/>
        </w:rPr>
        <w:t>Accountable</w:t>
      </w:r>
      <w:proofErr w:type="gramEnd"/>
      <w:r w:rsidRPr="00BD29A4">
        <w:rPr>
          <w:rFonts w:asciiTheme="minorHAnsi" w:hAnsiTheme="minorHAnsi" w:cstheme="minorHAnsi"/>
          <w:sz w:val="24"/>
          <w:szCs w:val="24"/>
        </w:rPr>
        <w:t xml:space="preserve"> Emergency Officer)</w:t>
      </w:r>
    </w:p>
    <w:p w:rsidR="00F03741" w:rsidRDefault="00F03741" w:rsidP="00D66A1A">
      <w:pPr>
        <w:spacing w:after="0" w:line="240" w:lineRule="auto"/>
        <w:contextualSpacing/>
        <w:jc w:val="center"/>
        <w:rPr>
          <w:rFonts w:asciiTheme="minorHAnsi" w:hAnsiTheme="minorHAnsi" w:cstheme="minorHAnsi"/>
          <w:sz w:val="24"/>
          <w:szCs w:val="24"/>
        </w:rPr>
      </w:pPr>
      <w:r w:rsidRPr="00BD29A4">
        <w:rPr>
          <w:rFonts w:asciiTheme="minorHAnsi" w:hAnsiTheme="minorHAnsi" w:cstheme="minorHAnsi"/>
          <w:sz w:val="24"/>
          <w:szCs w:val="24"/>
        </w:rPr>
        <w:t xml:space="preserve">Chief Nurse/Executive Director of Quality </w:t>
      </w:r>
    </w:p>
    <w:p w:rsidR="0062209B" w:rsidRPr="00BD29A4" w:rsidRDefault="00547CF9" w:rsidP="00547CF9">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t>
      </w:r>
    </w:p>
    <w:p w:rsidR="00F03741" w:rsidRPr="00325D04" w:rsidRDefault="00F03741" w:rsidP="00D66A1A">
      <w:pPr>
        <w:spacing w:after="0" w:line="240" w:lineRule="auto"/>
        <w:contextualSpacing/>
        <w:jc w:val="center"/>
        <w:rPr>
          <w:rFonts w:asciiTheme="minorHAnsi" w:hAnsiTheme="minorHAnsi" w:cstheme="minorHAnsi"/>
          <w:b/>
          <w:sz w:val="24"/>
          <w:szCs w:val="24"/>
        </w:rPr>
      </w:pPr>
    </w:p>
    <w:p w:rsidR="00057335" w:rsidRPr="00325D04" w:rsidRDefault="00057335" w:rsidP="00D66A1A">
      <w:pPr>
        <w:spacing w:after="0" w:line="240" w:lineRule="auto"/>
        <w:rPr>
          <w:rFonts w:asciiTheme="minorHAnsi" w:eastAsiaTheme="majorEastAsia" w:hAnsiTheme="minorHAnsi" w:cstheme="minorHAnsi"/>
          <w:b/>
          <w:bCs/>
          <w:sz w:val="24"/>
          <w:szCs w:val="24"/>
        </w:rPr>
      </w:pPr>
      <w:r w:rsidRPr="00325D04">
        <w:rPr>
          <w:rFonts w:asciiTheme="minorHAnsi" w:hAnsiTheme="minorHAnsi" w:cstheme="minorHAnsi"/>
          <w:sz w:val="24"/>
          <w:szCs w:val="24"/>
        </w:rPr>
        <w:br w:type="page"/>
      </w:r>
    </w:p>
    <w:sdt>
      <w:sdtPr>
        <w:rPr>
          <w:rFonts w:ascii="Calibri" w:eastAsia="Calibri" w:hAnsi="Calibri" w:cs="Times New Roman"/>
          <w:b w:val="0"/>
          <w:bCs w:val="0"/>
          <w:color w:val="auto"/>
          <w:sz w:val="22"/>
          <w:szCs w:val="22"/>
          <w:lang w:val="en-GB" w:eastAsia="en-US"/>
        </w:rPr>
        <w:id w:val="-812100803"/>
        <w:docPartObj>
          <w:docPartGallery w:val="Table of Contents"/>
          <w:docPartUnique/>
        </w:docPartObj>
      </w:sdtPr>
      <w:sdtEndPr>
        <w:rPr>
          <w:noProof/>
        </w:rPr>
      </w:sdtEndPr>
      <w:sdtContent>
        <w:p w:rsidR="007C1C52" w:rsidRDefault="007C1C52">
          <w:pPr>
            <w:pStyle w:val="TOCHeading"/>
          </w:pPr>
          <w:r>
            <w:t>Contents</w:t>
          </w:r>
        </w:p>
        <w:p w:rsidR="00080995" w:rsidRDefault="007C1C52">
          <w:pPr>
            <w:pStyle w:val="TOC1"/>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37058513" w:history="1">
            <w:r w:rsidR="00080995" w:rsidRPr="00265688">
              <w:rPr>
                <w:rStyle w:val="Hyperlink"/>
                <w:rFonts w:cstheme="minorHAnsi"/>
                <w:noProof/>
              </w:rPr>
              <w:t>1.</w:t>
            </w:r>
            <w:r w:rsidR="00080995">
              <w:rPr>
                <w:rFonts w:asciiTheme="minorHAnsi" w:eastAsiaTheme="minorEastAsia" w:hAnsiTheme="minorHAnsi" w:cstheme="minorBidi"/>
                <w:noProof/>
                <w:lang w:eastAsia="en-GB"/>
              </w:rPr>
              <w:tab/>
            </w:r>
            <w:r w:rsidR="00080995" w:rsidRPr="00265688">
              <w:rPr>
                <w:rStyle w:val="Hyperlink"/>
                <w:rFonts w:cstheme="minorHAnsi"/>
                <w:noProof/>
              </w:rPr>
              <w:t>BACKGROUND</w:t>
            </w:r>
            <w:r w:rsidR="00080995">
              <w:rPr>
                <w:noProof/>
                <w:webHidden/>
              </w:rPr>
              <w:tab/>
            </w:r>
            <w:r w:rsidR="00080995">
              <w:rPr>
                <w:noProof/>
                <w:webHidden/>
              </w:rPr>
              <w:fldChar w:fldCharType="begin"/>
            </w:r>
            <w:r w:rsidR="00080995">
              <w:rPr>
                <w:noProof/>
                <w:webHidden/>
              </w:rPr>
              <w:instrText xml:space="preserve"> PAGEREF _Toc37058513 \h </w:instrText>
            </w:r>
            <w:r w:rsidR="00080995">
              <w:rPr>
                <w:noProof/>
                <w:webHidden/>
              </w:rPr>
            </w:r>
            <w:r w:rsidR="00080995">
              <w:rPr>
                <w:noProof/>
                <w:webHidden/>
              </w:rPr>
              <w:fldChar w:fldCharType="separate"/>
            </w:r>
            <w:r w:rsidR="00080995">
              <w:rPr>
                <w:noProof/>
                <w:webHidden/>
              </w:rPr>
              <w:t>3</w:t>
            </w:r>
            <w:r w:rsidR="00080995">
              <w:rPr>
                <w:noProof/>
                <w:webHidden/>
              </w:rPr>
              <w:fldChar w:fldCharType="end"/>
            </w:r>
          </w:hyperlink>
        </w:p>
        <w:p w:rsidR="00080995" w:rsidRDefault="00080995">
          <w:pPr>
            <w:pStyle w:val="TOC1"/>
            <w:rPr>
              <w:rFonts w:asciiTheme="minorHAnsi" w:eastAsiaTheme="minorEastAsia" w:hAnsiTheme="minorHAnsi" w:cstheme="minorBidi"/>
              <w:noProof/>
              <w:lang w:eastAsia="en-GB"/>
            </w:rPr>
          </w:pPr>
          <w:hyperlink w:anchor="_Toc37058514" w:history="1">
            <w:r w:rsidRPr="00265688">
              <w:rPr>
                <w:rStyle w:val="Hyperlink"/>
                <w:rFonts w:cstheme="minorHAnsi"/>
                <w:noProof/>
              </w:rPr>
              <w:t>2.</w:t>
            </w:r>
            <w:r>
              <w:rPr>
                <w:rFonts w:asciiTheme="minorHAnsi" w:eastAsiaTheme="minorEastAsia" w:hAnsiTheme="minorHAnsi" w:cstheme="minorBidi"/>
                <w:noProof/>
                <w:lang w:eastAsia="en-GB"/>
              </w:rPr>
              <w:tab/>
            </w:r>
            <w:r w:rsidRPr="00265688">
              <w:rPr>
                <w:rStyle w:val="Hyperlink"/>
                <w:rFonts w:cstheme="minorHAnsi"/>
                <w:noProof/>
              </w:rPr>
              <w:t>AIM &amp; OBJECTIVES</w:t>
            </w:r>
            <w:r>
              <w:rPr>
                <w:noProof/>
                <w:webHidden/>
              </w:rPr>
              <w:tab/>
            </w:r>
            <w:r>
              <w:rPr>
                <w:noProof/>
                <w:webHidden/>
              </w:rPr>
              <w:fldChar w:fldCharType="begin"/>
            </w:r>
            <w:r>
              <w:rPr>
                <w:noProof/>
                <w:webHidden/>
              </w:rPr>
              <w:instrText xml:space="preserve"> PAGEREF _Toc37058514 \h </w:instrText>
            </w:r>
            <w:r>
              <w:rPr>
                <w:noProof/>
                <w:webHidden/>
              </w:rPr>
            </w:r>
            <w:r>
              <w:rPr>
                <w:noProof/>
                <w:webHidden/>
              </w:rPr>
              <w:fldChar w:fldCharType="separate"/>
            </w:r>
            <w:r>
              <w:rPr>
                <w:noProof/>
                <w:webHidden/>
              </w:rPr>
              <w:t>3</w:t>
            </w:r>
            <w:r>
              <w:rPr>
                <w:noProof/>
                <w:webHidden/>
              </w:rPr>
              <w:fldChar w:fldCharType="end"/>
            </w:r>
          </w:hyperlink>
        </w:p>
        <w:p w:rsidR="00080995" w:rsidRDefault="00080995">
          <w:pPr>
            <w:pStyle w:val="TOC1"/>
            <w:rPr>
              <w:rFonts w:asciiTheme="minorHAnsi" w:eastAsiaTheme="minorEastAsia" w:hAnsiTheme="minorHAnsi" w:cstheme="minorBidi"/>
              <w:noProof/>
              <w:lang w:eastAsia="en-GB"/>
            </w:rPr>
          </w:pPr>
          <w:hyperlink w:anchor="_Toc37058515" w:history="1">
            <w:r w:rsidRPr="00265688">
              <w:rPr>
                <w:rStyle w:val="Hyperlink"/>
                <w:rFonts w:cstheme="minorHAnsi"/>
                <w:noProof/>
              </w:rPr>
              <w:t>3.</w:t>
            </w:r>
            <w:r>
              <w:rPr>
                <w:rFonts w:asciiTheme="minorHAnsi" w:eastAsiaTheme="minorEastAsia" w:hAnsiTheme="minorHAnsi" w:cstheme="minorBidi"/>
                <w:noProof/>
                <w:lang w:eastAsia="en-GB"/>
              </w:rPr>
              <w:tab/>
            </w:r>
            <w:r w:rsidRPr="00265688">
              <w:rPr>
                <w:rStyle w:val="Hyperlink"/>
                <w:rFonts w:cstheme="minorHAnsi"/>
                <w:noProof/>
              </w:rPr>
              <w:t>Health, Wellbeing and Inclusion Division</w:t>
            </w:r>
            <w:r>
              <w:rPr>
                <w:noProof/>
                <w:webHidden/>
              </w:rPr>
              <w:tab/>
            </w:r>
            <w:r>
              <w:rPr>
                <w:noProof/>
                <w:webHidden/>
              </w:rPr>
              <w:fldChar w:fldCharType="begin"/>
            </w:r>
            <w:r>
              <w:rPr>
                <w:noProof/>
                <w:webHidden/>
              </w:rPr>
              <w:instrText xml:space="preserve"> PAGEREF _Toc37058515 \h </w:instrText>
            </w:r>
            <w:r>
              <w:rPr>
                <w:noProof/>
                <w:webHidden/>
              </w:rPr>
            </w:r>
            <w:r>
              <w:rPr>
                <w:noProof/>
                <w:webHidden/>
              </w:rPr>
              <w:fldChar w:fldCharType="separate"/>
            </w:r>
            <w:r>
              <w:rPr>
                <w:noProof/>
                <w:webHidden/>
              </w:rPr>
              <w:t>4</w:t>
            </w:r>
            <w:r>
              <w:rPr>
                <w:noProof/>
                <w:webHidden/>
              </w:rPr>
              <w:fldChar w:fldCharType="end"/>
            </w:r>
          </w:hyperlink>
        </w:p>
        <w:p w:rsidR="00080995" w:rsidRDefault="00080995">
          <w:pPr>
            <w:pStyle w:val="TOC1"/>
            <w:rPr>
              <w:rFonts w:asciiTheme="minorHAnsi" w:eastAsiaTheme="minorEastAsia" w:hAnsiTheme="minorHAnsi" w:cstheme="minorBidi"/>
              <w:noProof/>
              <w:lang w:eastAsia="en-GB"/>
            </w:rPr>
          </w:pPr>
          <w:hyperlink w:anchor="_Toc37058516" w:history="1">
            <w:r w:rsidRPr="00265688">
              <w:rPr>
                <w:rStyle w:val="Hyperlink"/>
                <w:rFonts w:cstheme="minorHAnsi"/>
                <w:noProof/>
              </w:rPr>
              <w:t>4.</w:t>
            </w:r>
            <w:r>
              <w:rPr>
                <w:rFonts w:asciiTheme="minorHAnsi" w:eastAsiaTheme="minorEastAsia" w:hAnsiTheme="minorHAnsi" w:cstheme="minorBidi"/>
                <w:noProof/>
                <w:lang w:eastAsia="en-GB"/>
              </w:rPr>
              <w:tab/>
            </w:r>
            <w:r w:rsidRPr="00265688">
              <w:rPr>
                <w:rStyle w:val="Hyperlink"/>
                <w:rFonts w:cstheme="minorHAnsi"/>
                <w:noProof/>
              </w:rPr>
              <w:t>Planned Care and Specialist Services</w:t>
            </w:r>
            <w:r>
              <w:rPr>
                <w:noProof/>
                <w:webHidden/>
              </w:rPr>
              <w:tab/>
            </w:r>
            <w:r>
              <w:rPr>
                <w:noProof/>
                <w:webHidden/>
              </w:rPr>
              <w:fldChar w:fldCharType="begin"/>
            </w:r>
            <w:r>
              <w:rPr>
                <w:noProof/>
                <w:webHidden/>
              </w:rPr>
              <w:instrText xml:space="preserve"> PAGEREF _Toc37058516 \h </w:instrText>
            </w:r>
            <w:r>
              <w:rPr>
                <w:noProof/>
                <w:webHidden/>
              </w:rPr>
            </w:r>
            <w:r>
              <w:rPr>
                <w:noProof/>
                <w:webHidden/>
              </w:rPr>
              <w:fldChar w:fldCharType="separate"/>
            </w:r>
            <w:r>
              <w:rPr>
                <w:noProof/>
                <w:webHidden/>
              </w:rPr>
              <w:t>6</w:t>
            </w:r>
            <w:r>
              <w:rPr>
                <w:noProof/>
                <w:webHidden/>
              </w:rPr>
              <w:fldChar w:fldCharType="end"/>
            </w:r>
          </w:hyperlink>
        </w:p>
        <w:p w:rsidR="00080995" w:rsidRDefault="00080995">
          <w:pPr>
            <w:pStyle w:val="TOC1"/>
            <w:rPr>
              <w:rFonts w:asciiTheme="minorHAnsi" w:eastAsiaTheme="minorEastAsia" w:hAnsiTheme="minorHAnsi" w:cstheme="minorBidi"/>
              <w:noProof/>
              <w:lang w:eastAsia="en-GB"/>
            </w:rPr>
          </w:pPr>
          <w:hyperlink w:anchor="_Toc37058517" w:history="1">
            <w:r w:rsidRPr="00265688">
              <w:rPr>
                <w:rStyle w:val="Hyperlink"/>
                <w:rFonts w:cstheme="minorHAnsi"/>
                <w:noProof/>
              </w:rPr>
              <w:t>5.</w:t>
            </w:r>
            <w:r>
              <w:rPr>
                <w:rFonts w:asciiTheme="minorHAnsi" w:eastAsiaTheme="minorEastAsia" w:hAnsiTheme="minorHAnsi" w:cstheme="minorBidi"/>
                <w:noProof/>
                <w:lang w:eastAsia="en-GB"/>
              </w:rPr>
              <w:tab/>
            </w:r>
            <w:r w:rsidRPr="00265688">
              <w:rPr>
                <w:rStyle w:val="Hyperlink"/>
                <w:rFonts w:cstheme="minorHAnsi"/>
                <w:noProof/>
              </w:rPr>
              <w:t>Integrated Community Services</w:t>
            </w:r>
            <w:r>
              <w:rPr>
                <w:noProof/>
                <w:webHidden/>
              </w:rPr>
              <w:tab/>
            </w:r>
            <w:r>
              <w:rPr>
                <w:noProof/>
                <w:webHidden/>
              </w:rPr>
              <w:fldChar w:fldCharType="begin"/>
            </w:r>
            <w:r>
              <w:rPr>
                <w:noProof/>
                <w:webHidden/>
              </w:rPr>
              <w:instrText xml:space="preserve"> PAGEREF _Toc37058517 \h </w:instrText>
            </w:r>
            <w:r>
              <w:rPr>
                <w:noProof/>
                <w:webHidden/>
              </w:rPr>
            </w:r>
            <w:r>
              <w:rPr>
                <w:noProof/>
                <w:webHidden/>
              </w:rPr>
              <w:fldChar w:fldCharType="separate"/>
            </w:r>
            <w:r>
              <w:rPr>
                <w:noProof/>
                <w:webHidden/>
              </w:rPr>
              <w:t>7</w:t>
            </w:r>
            <w:r>
              <w:rPr>
                <w:noProof/>
                <w:webHidden/>
              </w:rPr>
              <w:fldChar w:fldCharType="end"/>
            </w:r>
          </w:hyperlink>
        </w:p>
        <w:p w:rsidR="00080995" w:rsidRDefault="00080995">
          <w:pPr>
            <w:pStyle w:val="TOC1"/>
            <w:rPr>
              <w:rFonts w:asciiTheme="minorHAnsi" w:eastAsiaTheme="minorEastAsia" w:hAnsiTheme="minorHAnsi" w:cstheme="minorBidi"/>
              <w:noProof/>
              <w:lang w:eastAsia="en-GB"/>
            </w:rPr>
          </w:pPr>
          <w:r w:rsidRPr="00265688">
            <w:rPr>
              <w:rStyle w:val="Hyperlink"/>
              <w:noProof/>
            </w:rPr>
            <w:fldChar w:fldCharType="begin"/>
          </w:r>
          <w:r w:rsidRPr="00265688">
            <w:rPr>
              <w:rStyle w:val="Hyperlink"/>
              <w:noProof/>
            </w:rPr>
            <w:instrText xml:space="preserve"> </w:instrText>
          </w:r>
          <w:r>
            <w:rPr>
              <w:noProof/>
            </w:rPr>
            <w:instrText>HYPERLINK \l "_Toc37058518"</w:instrText>
          </w:r>
          <w:r w:rsidRPr="00265688">
            <w:rPr>
              <w:rStyle w:val="Hyperlink"/>
              <w:noProof/>
            </w:rPr>
            <w:instrText xml:space="preserve"> </w:instrText>
          </w:r>
          <w:r w:rsidRPr="00265688">
            <w:rPr>
              <w:rStyle w:val="Hyperlink"/>
              <w:noProof/>
            </w:rPr>
          </w:r>
          <w:r w:rsidRPr="00265688">
            <w:rPr>
              <w:rStyle w:val="Hyperlink"/>
              <w:noProof/>
            </w:rPr>
            <w:fldChar w:fldCharType="separate"/>
          </w:r>
          <w:r w:rsidRPr="00265688">
            <w:rPr>
              <w:rStyle w:val="Hyperlink"/>
              <w:rFonts w:cstheme="minorHAnsi"/>
              <w:noProof/>
            </w:rPr>
            <w:t>6.</w:t>
          </w:r>
          <w:r>
            <w:rPr>
              <w:rFonts w:asciiTheme="minorHAnsi" w:eastAsiaTheme="minorEastAsia" w:hAnsiTheme="minorHAnsi" w:cstheme="minorBidi"/>
              <w:noProof/>
              <w:lang w:eastAsia="en-GB"/>
            </w:rPr>
            <w:tab/>
          </w:r>
          <w:r w:rsidRPr="00265688">
            <w:rPr>
              <w:rStyle w:val="Hyperlink"/>
              <w:rFonts w:cstheme="minorHAnsi"/>
              <w:noProof/>
            </w:rPr>
            <w:t>Management of Referrals and Waiting Lists</w:t>
          </w:r>
          <w:r>
            <w:rPr>
              <w:noProof/>
              <w:webHidden/>
            </w:rPr>
            <w:tab/>
          </w:r>
          <w:r>
            <w:rPr>
              <w:noProof/>
              <w:webHidden/>
            </w:rPr>
            <w:fldChar w:fldCharType="begin"/>
          </w:r>
          <w:r>
            <w:rPr>
              <w:noProof/>
              <w:webHidden/>
            </w:rPr>
            <w:instrText xml:space="preserve"> PAGEREF _Toc37058518 \h </w:instrText>
          </w:r>
          <w:r>
            <w:rPr>
              <w:noProof/>
              <w:webHidden/>
            </w:rPr>
          </w:r>
          <w:r>
            <w:rPr>
              <w:noProof/>
              <w:webHidden/>
            </w:rPr>
            <w:fldChar w:fldCharType="separate"/>
          </w:r>
          <w:r>
            <w:rPr>
              <w:noProof/>
              <w:webHidden/>
            </w:rPr>
            <w:t>8</w:t>
          </w:r>
          <w:r>
            <w:rPr>
              <w:noProof/>
              <w:webHidden/>
            </w:rPr>
            <w:fldChar w:fldCharType="end"/>
          </w:r>
          <w:r w:rsidRPr="00265688">
            <w:rPr>
              <w:rStyle w:val="Hyperlink"/>
              <w:noProof/>
            </w:rPr>
            <w:fldChar w:fldCharType="end"/>
          </w:r>
        </w:p>
        <w:p w:rsidR="007C1C52" w:rsidRDefault="007C1C52">
          <w:r>
            <w:rPr>
              <w:b/>
              <w:bCs/>
              <w:noProof/>
            </w:rPr>
            <w:fldChar w:fldCharType="end"/>
          </w:r>
          <w:r>
            <w:rPr>
              <w:bCs/>
              <w:noProof/>
            </w:rPr>
            <w:tab/>
          </w:r>
        </w:p>
        <w:bookmarkStart w:id="0" w:name="_GoBack" w:displacedByCustomXml="next"/>
        <w:bookmarkEnd w:id="0" w:displacedByCustomXml="next"/>
      </w:sdtContent>
    </w:sdt>
    <w:p w:rsidR="003C2CA4" w:rsidRPr="00325D04" w:rsidRDefault="003C2CA4" w:rsidP="00D66A1A">
      <w:pPr>
        <w:spacing w:after="0" w:line="240" w:lineRule="auto"/>
        <w:rPr>
          <w:rFonts w:asciiTheme="minorHAnsi" w:eastAsiaTheme="majorEastAsia" w:hAnsiTheme="minorHAnsi" w:cstheme="minorHAnsi"/>
          <w:b/>
          <w:bCs/>
          <w:sz w:val="24"/>
          <w:szCs w:val="24"/>
        </w:rPr>
      </w:pPr>
      <w:r w:rsidRPr="00325D04">
        <w:rPr>
          <w:rFonts w:asciiTheme="minorHAnsi" w:hAnsiTheme="minorHAnsi" w:cstheme="minorHAnsi"/>
          <w:sz w:val="24"/>
          <w:szCs w:val="24"/>
        </w:rPr>
        <w:br w:type="page"/>
      </w:r>
    </w:p>
    <w:p w:rsidR="005B2AC7" w:rsidRDefault="00F91DC8" w:rsidP="00E45392">
      <w:pPr>
        <w:pStyle w:val="Heading1"/>
        <w:numPr>
          <w:ilvl w:val="0"/>
          <w:numId w:val="1"/>
        </w:numPr>
        <w:spacing w:before="0" w:line="240" w:lineRule="auto"/>
        <w:jc w:val="both"/>
        <w:rPr>
          <w:rFonts w:asciiTheme="minorHAnsi" w:hAnsiTheme="minorHAnsi" w:cstheme="minorHAnsi"/>
          <w:color w:val="auto"/>
          <w:sz w:val="24"/>
          <w:szCs w:val="24"/>
          <w:u w:val="single"/>
        </w:rPr>
      </w:pPr>
      <w:bookmarkStart w:id="1" w:name="_Toc37058513"/>
      <w:r w:rsidRPr="00610D87">
        <w:rPr>
          <w:rFonts w:asciiTheme="minorHAnsi" w:hAnsiTheme="minorHAnsi" w:cstheme="minorHAnsi"/>
          <w:color w:val="auto"/>
          <w:sz w:val="24"/>
          <w:szCs w:val="24"/>
          <w:u w:val="single"/>
        </w:rPr>
        <w:lastRenderedPageBreak/>
        <w:t>BACKGROUND</w:t>
      </w:r>
      <w:bookmarkEnd w:id="1"/>
    </w:p>
    <w:p w:rsidR="00610D87" w:rsidRPr="00610D87" w:rsidRDefault="00610D87" w:rsidP="00E45392">
      <w:pPr>
        <w:spacing w:after="0" w:line="240" w:lineRule="auto"/>
      </w:pPr>
    </w:p>
    <w:p w:rsidR="000354D0" w:rsidRPr="00610D87" w:rsidRDefault="000354D0" w:rsidP="00E45392">
      <w:pPr>
        <w:spacing w:after="0" w:line="240" w:lineRule="auto"/>
        <w:contextualSpacing/>
        <w:jc w:val="both"/>
        <w:rPr>
          <w:rFonts w:asciiTheme="minorHAnsi" w:hAnsiTheme="minorHAnsi" w:cstheme="minorHAnsi"/>
          <w:sz w:val="24"/>
          <w:szCs w:val="24"/>
        </w:rPr>
      </w:pPr>
      <w:r w:rsidRPr="00610D87">
        <w:rPr>
          <w:rFonts w:asciiTheme="minorHAnsi" w:hAnsiTheme="minorHAnsi" w:cstheme="minorHAnsi"/>
          <w:sz w:val="24"/>
          <w:szCs w:val="24"/>
        </w:rPr>
        <w:t>Coronavirus is a type of virus. As a group of viruses, coronaviruses are common across the world. Typical symptoms of coronavirus include fever</w:t>
      </w:r>
      <w:r w:rsidR="003449DA" w:rsidRPr="00610D87">
        <w:rPr>
          <w:rFonts w:asciiTheme="minorHAnsi" w:hAnsiTheme="minorHAnsi" w:cstheme="minorHAnsi"/>
          <w:sz w:val="24"/>
          <w:szCs w:val="24"/>
        </w:rPr>
        <w:t>, shortness of breath</w:t>
      </w:r>
      <w:r w:rsidRPr="00610D87">
        <w:rPr>
          <w:rFonts w:asciiTheme="minorHAnsi" w:hAnsiTheme="minorHAnsi" w:cstheme="minorHAnsi"/>
          <w:sz w:val="24"/>
          <w:szCs w:val="24"/>
        </w:rPr>
        <w:t xml:space="preserve"> and a cough that may progress to severe pneumonia causing shortness of breath and breathing difficulties.</w:t>
      </w:r>
    </w:p>
    <w:p w:rsidR="000354D0" w:rsidRPr="00610D87" w:rsidRDefault="000354D0" w:rsidP="00E45392">
      <w:pPr>
        <w:spacing w:after="0" w:line="240" w:lineRule="auto"/>
        <w:contextualSpacing/>
        <w:jc w:val="both"/>
        <w:rPr>
          <w:rFonts w:asciiTheme="minorHAnsi" w:hAnsiTheme="minorHAnsi" w:cstheme="minorHAnsi"/>
          <w:sz w:val="24"/>
          <w:szCs w:val="24"/>
        </w:rPr>
      </w:pPr>
    </w:p>
    <w:p w:rsidR="00BD5155" w:rsidRPr="007F7BBE" w:rsidRDefault="000D73DD" w:rsidP="007C1C52">
      <w:pPr>
        <w:spacing w:after="0" w:line="240" w:lineRule="auto"/>
        <w:contextualSpacing/>
        <w:jc w:val="both"/>
        <w:rPr>
          <w:rFonts w:asciiTheme="minorHAnsi" w:hAnsiTheme="minorHAnsi" w:cstheme="minorHAnsi"/>
          <w:sz w:val="24"/>
          <w:szCs w:val="24"/>
        </w:rPr>
      </w:pPr>
      <w:r w:rsidRPr="007F7BBE">
        <w:rPr>
          <w:rFonts w:asciiTheme="minorHAnsi" w:hAnsiTheme="minorHAnsi" w:cstheme="minorHAnsi"/>
          <w:sz w:val="24"/>
          <w:szCs w:val="24"/>
        </w:rPr>
        <w:t>COVID</w:t>
      </w:r>
      <w:r w:rsidR="000354D0" w:rsidRPr="007F7BBE">
        <w:rPr>
          <w:rFonts w:asciiTheme="minorHAnsi" w:hAnsiTheme="minorHAnsi" w:cstheme="minorHAnsi"/>
          <w:sz w:val="24"/>
          <w:szCs w:val="24"/>
        </w:rPr>
        <w:t>-19 is a new coronavirus that was identified in Wuhan City, China in</w:t>
      </w:r>
      <w:r w:rsidR="003449DA" w:rsidRPr="007F7BBE">
        <w:rPr>
          <w:rFonts w:asciiTheme="minorHAnsi" w:hAnsiTheme="minorHAnsi" w:cstheme="minorHAnsi"/>
          <w:sz w:val="24"/>
          <w:szCs w:val="24"/>
        </w:rPr>
        <w:t xml:space="preserve"> December 2019</w:t>
      </w:r>
      <w:r w:rsidR="000354D0" w:rsidRPr="007F7BBE">
        <w:rPr>
          <w:rFonts w:asciiTheme="minorHAnsi" w:hAnsiTheme="minorHAnsi" w:cstheme="minorHAnsi"/>
          <w:sz w:val="24"/>
          <w:szCs w:val="24"/>
        </w:rPr>
        <w:t xml:space="preserve">, following investigation of a cluster of cases. </w:t>
      </w:r>
      <w:r w:rsidR="0071041F" w:rsidRPr="007F7BBE">
        <w:rPr>
          <w:rFonts w:asciiTheme="minorHAnsi" w:hAnsiTheme="minorHAnsi" w:cstheme="minorHAnsi"/>
          <w:b/>
          <w:sz w:val="24"/>
          <w:szCs w:val="24"/>
        </w:rPr>
        <w:t xml:space="preserve">COVID-19 is not </w:t>
      </w:r>
      <w:r w:rsidR="0067528F" w:rsidRPr="007F7BBE">
        <w:rPr>
          <w:rFonts w:asciiTheme="minorHAnsi" w:hAnsiTheme="minorHAnsi" w:cstheme="minorHAnsi"/>
          <w:b/>
          <w:sz w:val="24"/>
          <w:szCs w:val="24"/>
        </w:rPr>
        <w:t>airborne;</w:t>
      </w:r>
      <w:r w:rsidR="0071041F" w:rsidRPr="007F7BBE">
        <w:rPr>
          <w:rFonts w:asciiTheme="minorHAnsi" w:hAnsiTheme="minorHAnsi" w:cstheme="minorHAnsi"/>
          <w:b/>
          <w:sz w:val="24"/>
          <w:szCs w:val="24"/>
        </w:rPr>
        <w:t xml:space="preserve"> it is droplet and fomite transmitted.</w:t>
      </w:r>
      <w:r w:rsidR="0071041F" w:rsidRPr="007F7BBE">
        <w:rPr>
          <w:rFonts w:asciiTheme="minorHAnsi" w:hAnsiTheme="minorHAnsi" w:cstheme="minorHAnsi"/>
          <w:sz w:val="24"/>
          <w:szCs w:val="24"/>
        </w:rPr>
        <w:t xml:space="preserve"> Transmission is thought </w:t>
      </w:r>
      <w:r w:rsidR="00B1551E" w:rsidRPr="007F7BBE">
        <w:rPr>
          <w:rFonts w:asciiTheme="minorHAnsi" w:hAnsiTheme="minorHAnsi" w:cstheme="minorHAnsi"/>
          <w:sz w:val="24"/>
          <w:szCs w:val="24"/>
        </w:rPr>
        <w:t xml:space="preserve">to occur mainly through respiratory droplets generated by coughing and sneezing and through contact with contaminated surfaces. </w:t>
      </w:r>
      <w:r w:rsidR="003B1F80" w:rsidRPr="007F7BBE">
        <w:rPr>
          <w:rFonts w:asciiTheme="minorHAnsi" w:hAnsiTheme="minorHAnsi" w:cstheme="minorHAnsi"/>
          <w:sz w:val="24"/>
          <w:szCs w:val="24"/>
        </w:rPr>
        <w:t xml:space="preserve"> </w:t>
      </w:r>
    </w:p>
    <w:p w:rsidR="007C1C52" w:rsidRPr="00610D87" w:rsidRDefault="007C1C52" w:rsidP="007C1C52">
      <w:pPr>
        <w:spacing w:after="0" w:line="240" w:lineRule="auto"/>
        <w:contextualSpacing/>
        <w:jc w:val="both"/>
        <w:rPr>
          <w:rFonts w:cs="Calibri"/>
          <w:sz w:val="24"/>
          <w:szCs w:val="24"/>
        </w:rPr>
      </w:pPr>
    </w:p>
    <w:p w:rsidR="000354D0" w:rsidRPr="007C1C52" w:rsidRDefault="007C1C52" w:rsidP="00E45392">
      <w:pPr>
        <w:spacing w:after="0" w:line="240" w:lineRule="auto"/>
        <w:contextualSpacing/>
        <w:jc w:val="both"/>
        <w:rPr>
          <w:rFonts w:asciiTheme="minorHAnsi" w:hAnsiTheme="minorHAnsi" w:cstheme="minorHAnsi"/>
          <w:b/>
          <w:sz w:val="24"/>
          <w:szCs w:val="24"/>
        </w:rPr>
      </w:pPr>
      <w:r>
        <w:rPr>
          <w:rFonts w:cs="Calibri"/>
          <w:sz w:val="24"/>
          <w:szCs w:val="24"/>
        </w:rPr>
        <w:t xml:space="preserve">It is </w:t>
      </w:r>
      <w:r w:rsidR="003449DA" w:rsidRPr="00610D87">
        <w:rPr>
          <w:rFonts w:cs="Calibri"/>
          <w:sz w:val="24"/>
          <w:szCs w:val="24"/>
        </w:rPr>
        <w:t>a high consequence infectious disease for the population due to its rapid spread and the lack of population immunity</w:t>
      </w:r>
      <w:r w:rsidR="0037508C" w:rsidRPr="00610D87">
        <w:rPr>
          <w:rFonts w:cs="Calibri"/>
          <w:sz w:val="24"/>
          <w:szCs w:val="24"/>
        </w:rPr>
        <w:t xml:space="preserve"> </w:t>
      </w:r>
      <w:r w:rsidR="005D0154" w:rsidRPr="00610D87">
        <w:rPr>
          <w:rFonts w:cs="Calibri"/>
          <w:sz w:val="24"/>
          <w:szCs w:val="24"/>
        </w:rPr>
        <w:t>i</w:t>
      </w:r>
      <w:r w:rsidR="0037508C" w:rsidRPr="00610D87">
        <w:rPr>
          <w:rFonts w:asciiTheme="minorHAnsi" w:hAnsiTheme="minorHAnsi" w:cstheme="minorHAnsi"/>
          <w:sz w:val="24"/>
          <w:szCs w:val="24"/>
        </w:rPr>
        <w:t xml:space="preserve">n </w:t>
      </w:r>
      <w:r w:rsidR="000354D0" w:rsidRPr="00610D87">
        <w:rPr>
          <w:rFonts w:asciiTheme="minorHAnsi" w:hAnsiTheme="minorHAnsi" w:cstheme="minorHAnsi"/>
          <w:sz w:val="24"/>
          <w:szCs w:val="24"/>
        </w:rPr>
        <w:t>the absence of effective drugs or a vaccine</w:t>
      </w:r>
      <w:r w:rsidR="00E95AE7" w:rsidRPr="00610D87">
        <w:rPr>
          <w:rFonts w:asciiTheme="minorHAnsi" w:hAnsiTheme="minorHAnsi" w:cstheme="minorHAnsi"/>
          <w:sz w:val="24"/>
          <w:szCs w:val="24"/>
        </w:rPr>
        <w:t>.</w:t>
      </w:r>
      <w:r w:rsidR="000354D0" w:rsidRPr="00610D87">
        <w:rPr>
          <w:rFonts w:asciiTheme="minorHAnsi" w:hAnsiTheme="minorHAnsi" w:cstheme="minorHAnsi"/>
          <w:sz w:val="24"/>
          <w:szCs w:val="24"/>
        </w:rPr>
        <w:t xml:space="preserve"> </w:t>
      </w:r>
      <w:r w:rsidR="00E95AE7" w:rsidRPr="00610D87">
        <w:rPr>
          <w:rFonts w:asciiTheme="minorHAnsi" w:hAnsiTheme="minorHAnsi" w:cstheme="minorHAnsi"/>
          <w:sz w:val="24"/>
          <w:szCs w:val="24"/>
        </w:rPr>
        <w:t>T</w:t>
      </w:r>
      <w:r w:rsidR="000354D0" w:rsidRPr="00610D87">
        <w:rPr>
          <w:rFonts w:asciiTheme="minorHAnsi" w:hAnsiTheme="minorHAnsi" w:cstheme="minorHAnsi"/>
          <w:sz w:val="24"/>
          <w:szCs w:val="24"/>
        </w:rPr>
        <w:t>he control of the disease will rely upon effective infection prevention and control measures, including transmissi</w:t>
      </w:r>
      <w:r w:rsidR="0071041F" w:rsidRPr="00610D87">
        <w:rPr>
          <w:rFonts w:asciiTheme="minorHAnsi" w:hAnsiTheme="minorHAnsi" w:cstheme="minorHAnsi"/>
          <w:sz w:val="24"/>
          <w:szCs w:val="24"/>
        </w:rPr>
        <w:t>on-based precautions (</w:t>
      </w:r>
      <w:r w:rsidR="000354D0" w:rsidRPr="00610D87">
        <w:rPr>
          <w:rFonts w:asciiTheme="minorHAnsi" w:hAnsiTheme="minorHAnsi" w:cstheme="minorHAnsi"/>
          <w:sz w:val="24"/>
          <w:szCs w:val="24"/>
        </w:rPr>
        <w:t>droplet and contact precaution) and isolation of potential infected patients. Appropriate cleaning and decontamination of the environment is also essential in preventing the spread of the vir</w:t>
      </w:r>
      <w:r w:rsidR="0037508C" w:rsidRPr="00610D87">
        <w:rPr>
          <w:rFonts w:asciiTheme="minorHAnsi" w:hAnsiTheme="minorHAnsi" w:cstheme="minorHAnsi"/>
          <w:sz w:val="24"/>
          <w:szCs w:val="24"/>
        </w:rPr>
        <w:t>us.</w:t>
      </w:r>
      <w:r w:rsidR="005D0154" w:rsidRPr="00610D87">
        <w:rPr>
          <w:rFonts w:asciiTheme="minorHAnsi" w:hAnsiTheme="minorHAnsi" w:cstheme="minorHAnsi"/>
          <w:sz w:val="24"/>
          <w:szCs w:val="24"/>
        </w:rPr>
        <w:t xml:space="preserve"> </w:t>
      </w:r>
      <w:r w:rsidR="0037508C" w:rsidRPr="00610D87">
        <w:rPr>
          <w:rFonts w:asciiTheme="minorHAnsi" w:hAnsiTheme="minorHAnsi" w:cstheme="minorHAnsi"/>
          <w:sz w:val="24"/>
          <w:szCs w:val="24"/>
        </w:rPr>
        <w:t xml:space="preserve">It is essential for all staff to practice good hand hygiene as per </w:t>
      </w:r>
      <w:r w:rsidRPr="007C1C52">
        <w:rPr>
          <w:rFonts w:asciiTheme="minorHAnsi" w:hAnsiTheme="minorHAnsi" w:cstheme="minorHAnsi"/>
          <w:b/>
          <w:sz w:val="24"/>
          <w:szCs w:val="24"/>
        </w:rPr>
        <w:t>Derbyshire Community Health Services NHS Foundation Trust COVID-19 Assessment &amp; Management Plan</w:t>
      </w:r>
    </w:p>
    <w:p w:rsidR="0071041F" w:rsidRPr="00610D87" w:rsidRDefault="0071041F" w:rsidP="00E45392">
      <w:pPr>
        <w:spacing w:after="0" w:line="240" w:lineRule="auto"/>
        <w:contextualSpacing/>
        <w:jc w:val="both"/>
        <w:rPr>
          <w:rFonts w:asciiTheme="minorHAnsi" w:hAnsiTheme="minorHAnsi" w:cstheme="minorHAnsi"/>
          <w:sz w:val="24"/>
          <w:szCs w:val="24"/>
        </w:rPr>
      </w:pPr>
    </w:p>
    <w:p w:rsidR="00F91DC8" w:rsidRPr="00610D87" w:rsidRDefault="008F7602" w:rsidP="00E45392">
      <w:pPr>
        <w:spacing w:after="0" w:line="240" w:lineRule="auto"/>
        <w:contextualSpacing/>
        <w:jc w:val="both"/>
        <w:rPr>
          <w:rFonts w:asciiTheme="minorHAnsi" w:hAnsiTheme="minorHAnsi" w:cstheme="minorHAnsi"/>
          <w:sz w:val="24"/>
          <w:szCs w:val="24"/>
        </w:rPr>
      </w:pPr>
      <w:r w:rsidRPr="00610D87">
        <w:rPr>
          <w:rFonts w:asciiTheme="minorHAnsi" w:hAnsiTheme="minorHAnsi" w:cstheme="minorHAnsi"/>
          <w:sz w:val="24"/>
          <w:szCs w:val="24"/>
        </w:rPr>
        <w:t>As a consequence of this virus being identified as a pandemic DCHS has had to very quickly mobilise to deciding which clinical services are to be prioritised for provision, utilising the circulated NHSE/I Guidance</w:t>
      </w:r>
    </w:p>
    <w:p w:rsidR="008F7602" w:rsidRPr="00610D87" w:rsidRDefault="008F7602" w:rsidP="00E45392">
      <w:pPr>
        <w:spacing w:after="0" w:line="240" w:lineRule="auto"/>
        <w:contextualSpacing/>
        <w:jc w:val="both"/>
        <w:rPr>
          <w:rFonts w:asciiTheme="minorHAnsi" w:hAnsiTheme="minorHAnsi" w:cstheme="minorHAnsi"/>
          <w:sz w:val="24"/>
          <w:szCs w:val="24"/>
        </w:rPr>
      </w:pPr>
      <w:r w:rsidRPr="00610D87">
        <w:rPr>
          <w:rFonts w:asciiTheme="minorHAnsi" w:hAnsiTheme="minorHAnsi" w:cstheme="minorHAnsi"/>
          <w:b/>
          <w:sz w:val="24"/>
          <w:szCs w:val="24"/>
        </w:rPr>
        <w:t xml:space="preserve">COVID-19 Prioritisation within Community Health Services (19 March 2020) </w:t>
      </w:r>
      <w:r w:rsidRPr="00610D87">
        <w:rPr>
          <w:rFonts w:asciiTheme="minorHAnsi" w:hAnsiTheme="minorHAnsi" w:cstheme="minorHAnsi"/>
          <w:sz w:val="24"/>
          <w:szCs w:val="24"/>
        </w:rPr>
        <w:t>(Appendix 1)</w:t>
      </w:r>
    </w:p>
    <w:p w:rsidR="008F7602" w:rsidRPr="00610D87" w:rsidRDefault="008F7602" w:rsidP="00E45392">
      <w:pPr>
        <w:spacing w:after="0" w:line="240" w:lineRule="auto"/>
        <w:contextualSpacing/>
        <w:jc w:val="both"/>
        <w:rPr>
          <w:rFonts w:asciiTheme="minorHAnsi" w:hAnsiTheme="minorHAnsi" w:cstheme="minorHAnsi"/>
          <w:sz w:val="24"/>
          <w:szCs w:val="24"/>
        </w:rPr>
      </w:pPr>
    </w:p>
    <w:p w:rsidR="000354D0" w:rsidRPr="00610D87" w:rsidRDefault="00F91DC8" w:rsidP="00E45392">
      <w:pPr>
        <w:pStyle w:val="Heading1"/>
        <w:numPr>
          <w:ilvl w:val="0"/>
          <w:numId w:val="1"/>
        </w:numPr>
        <w:spacing w:before="0" w:line="240" w:lineRule="auto"/>
        <w:ind w:left="357" w:hanging="357"/>
        <w:jc w:val="both"/>
        <w:rPr>
          <w:rFonts w:asciiTheme="minorHAnsi" w:hAnsiTheme="minorHAnsi" w:cstheme="minorHAnsi"/>
          <w:color w:val="auto"/>
          <w:sz w:val="24"/>
          <w:szCs w:val="24"/>
          <w:u w:val="single"/>
        </w:rPr>
      </w:pPr>
      <w:bookmarkStart w:id="2" w:name="_Toc37058514"/>
      <w:r w:rsidRPr="00610D87">
        <w:rPr>
          <w:rFonts w:asciiTheme="minorHAnsi" w:hAnsiTheme="minorHAnsi" w:cstheme="minorHAnsi"/>
          <w:color w:val="auto"/>
          <w:sz w:val="24"/>
          <w:szCs w:val="24"/>
          <w:u w:val="single"/>
        </w:rPr>
        <w:t>AIM &amp; OBJECTIVES</w:t>
      </w:r>
      <w:bookmarkEnd w:id="2"/>
    </w:p>
    <w:p w:rsidR="008F7602" w:rsidRPr="00610D87" w:rsidRDefault="008F7602" w:rsidP="00E45392">
      <w:pPr>
        <w:autoSpaceDE w:val="0"/>
        <w:autoSpaceDN w:val="0"/>
        <w:adjustRightInd w:val="0"/>
        <w:spacing w:after="0" w:line="240" w:lineRule="auto"/>
        <w:jc w:val="both"/>
        <w:rPr>
          <w:rFonts w:asciiTheme="minorHAnsi" w:eastAsiaTheme="minorHAnsi" w:hAnsiTheme="minorHAnsi" w:cstheme="minorHAnsi"/>
          <w:sz w:val="24"/>
          <w:szCs w:val="24"/>
        </w:rPr>
      </w:pPr>
    </w:p>
    <w:p w:rsidR="00405B8C" w:rsidRPr="00405B8C" w:rsidRDefault="00405B8C" w:rsidP="00405B8C">
      <w:pPr>
        <w:autoSpaceDE w:val="0"/>
        <w:autoSpaceDN w:val="0"/>
        <w:adjustRightInd w:val="0"/>
        <w:spacing w:after="0" w:line="240" w:lineRule="auto"/>
        <w:jc w:val="both"/>
        <w:rPr>
          <w:rFonts w:asciiTheme="minorHAnsi" w:eastAsiaTheme="minorHAnsi" w:hAnsiTheme="minorHAnsi" w:cstheme="minorHAnsi"/>
          <w:b/>
          <w:sz w:val="24"/>
          <w:szCs w:val="24"/>
        </w:rPr>
      </w:pPr>
      <w:r w:rsidRPr="00405B8C">
        <w:rPr>
          <w:rFonts w:asciiTheme="minorHAnsi" w:eastAsiaTheme="minorHAnsi" w:hAnsiTheme="minorHAnsi" w:cstheme="minorHAnsi"/>
          <w:b/>
          <w:sz w:val="24"/>
          <w:szCs w:val="24"/>
        </w:rPr>
        <w:t>During the period of the emergency response, DCHS’ overall objective is to preserve life, maintain safe services and safeguard patients and staff.</w:t>
      </w:r>
    </w:p>
    <w:p w:rsidR="00405B8C" w:rsidRDefault="00405B8C" w:rsidP="00E45392">
      <w:pPr>
        <w:autoSpaceDE w:val="0"/>
        <w:autoSpaceDN w:val="0"/>
        <w:adjustRightInd w:val="0"/>
        <w:spacing w:after="0" w:line="240" w:lineRule="auto"/>
        <w:jc w:val="both"/>
        <w:rPr>
          <w:rFonts w:asciiTheme="minorHAnsi" w:eastAsiaTheme="minorHAnsi" w:hAnsiTheme="minorHAnsi" w:cstheme="minorHAnsi"/>
          <w:sz w:val="24"/>
          <w:szCs w:val="24"/>
        </w:rPr>
      </w:pPr>
    </w:p>
    <w:p w:rsidR="000354D0" w:rsidRPr="00610D87" w:rsidRDefault="00F84336" w:rsidP="00E45392">
      <w:pPr>
        <w:autoSpaceDE w:val="0"/>
        <w:autoSpaceDN w:val="0"/>
        <w:adjustRightInd w:val="0"/>
        <w:spacing w:after="0" w:line="240" w:lineRule="auto"/>
        <w:jc w:val="both"/>
        <w:rPr>
          <w:rFonts w:asciiTheme="minorHAnsi" w:eastAsiaTheme="minorHAnsi" w:hAnsiTheme="minorHAnsi" w:cstheme="minorHAnsi"/>
          <w:sz w:val="24"/>
          <w:szCs w:val="24"/>
        </w:rPr>
      </w:pPr>
      <w:r w:rsidRPr="00610D87">
        <w:rPr>
          <w:rFonts w:asciiTheme="minorHAnsi" w:eastAsiaTheme="minorHAnsi" w:hAnsiTheme="minorHAnsi" w:cstheme="minorHAnsi"/>
          <w:sz w:val="24"/>
          <w:szCs w:val="24"/>
        </w:rPr>
        <w:t>The</w:t>
      </w:r>
      <w:r w:rsidR="000354D0" w:rsidRPr="00610D87">
        <w:rPr>
          <w:rFonts w:asciiTheme="minorHAnsi" w:eastAsiaTheme="minorHAnsi" w:hAnsiTheme="minorHAnsi" w:cstheme="minorHAnsi"/>
          <w:sz w:val="24"/>
          <w:szCs w:val="24"/>
        </w:rPr>
        <w:t xml:space="preserve"> </w:t>
      </w:r>
      <w:r w:rsidRPr="00610D87">
        <w:rPr>
          <w:rFonts w:asciiTheme="minorHAnsi" w:eastAsiaTheme="minorHAnsi" w:hAnsiTheme="minorHAnsi" w:cstheme="minorHAnsi"/>
          <w:sz w:val="24"/>
          <w:szCs w:val="24"/>
        </w:rPr>
        <w:t xml:space="preserve">aim of this document is to provide </w:t>
      </w:r>
      <w:r w:rsidR="000354D0" w:rsidRPr="00610D87">
        <w:rPr>
          <w:rFonts w:asciiTheme="minorHAnsi" w:eastAsiaTheme="minorHAnsi" w:hAnsiTheme="minorHAnsi" w:cstheme="minorHAnsi"/>
          <w:sz w:val="24"/>
          <w:szCs w:val="24"/>
        </w:rPr>
        <w:t xml:space="preserve">operational guidance to staff in relation to </w:t>
      </w:r>
      <w:r w:rsidR="008F7602" w:rsidRPr="00610D87">
        <w:rPr>
          <w:rFonts w:asciiTheme="minorHAnsi" w:eastAsiaTheme="minorHAnsi" w:hAnsiTheme="minorHAnsi" w:cstheme="minorHAnsi"/>
          <w:sz w:val="24"/>
          <w:szCs w:val="24"/>
        </w:rPr>
        <w:t xml:space="preserve">managing clinical caseloads during the </w:t>
      </w:r>
      <w:r w:rsidR="00E95AE7" w:rsidRPr="00610D87">
        <w:rPr>
          <w:rFonts w:asciiTheme="minorHAnsi" w:eastAsiaTheme="minorHAnsi" w:hAnsiTheme="minorHAnsi" w:cstheme="minorHAnsi"/>
          <w:sz w:val="24"/>
          <w:szCs w:val="24"/>
        </w:rPr>
        <w:t>COVID</w:t>
      </w:r>
      <w:r w:rsidR="000354D0" w:rsidRPr="00610D87">
        <w:rPr>
          <w:rFonts w:asciiTheme="minorHAnsi" w:eastAsiaTheme="minorHAnsi" w:hAnsiTheme="minorHAnsi" w:cstheme="minorHAnsi"/>
          <w:sz w:val="24"/>
          <w:szCs w:val="24"/>
        </w:rPr>
        <w:t>-19</w:t>
      </w:r>
      <w:r w:rsidR="008F7602" w:rsidRPr="00610D87">
        <w:rPr>
          <w:rFonts w:asciiTheme="minorHAnsi" w:eastAsiaTheme="minorHAnsi" w:hAnsiTheme="minorHAnsi" w:cstheme="minorHAnsi"/>
          <w:sz w:val="24"/>
          <w:szCs w:val="24"/>
        </w:rPr>
        <w:t xml:space="preserve"> pandemic period, whilst maintaining patient safety</w:t>
      </w:r>
      <w:r w:rsidR="000354D0" w:rsidRPr="00610D87">
        <w:rPr>
          <w:rFonts w:asciiTheme="minorHAnsi" w:eastAsiaTheme="minorHAnsi" w:hAnsiTheme="minorHAnsi" w:cstheme="minorHAnsi"/>
          <w:sz w:val="24"/>
          <w:szCs w:val="24"/>
        </w:rPr>
        <w:t>.</w:t>
      </w:r>
    </w:p>
    <w:p w:rsidR="00405B8C" w:rsidRDefault="00405B8C" w:rsidP="00E45392">
      <w:pPr>
        <w:autoSpaceDE w:val="0"/>
        <w:autoSpaceDN w:val="0"/>
        <w:adjustRightInd w:val="0"/>
        <w:spacing w:after="0" w:line="240" w:lineRule="auto"/>
        <w:jc w:val="both"/>
        <w:rPr>
          <w:rFonts w:asciiTheme="minorHAnsi" w:eastAsiaTheme="minorHAnsi" w:hAnsiTheme="minorHAnsi" w:cstheme="minorHAnsi"/>
          <w:sz w:val="24"/>
          <w:szCs w:val="24"/>
        </w:rPr>
      </w:pPr>
    </w:p>
    <w:p w:rsidR="00F84336" w:rsidRPr="00610D87" w:rsidRDefault="00F84336" w:rsidP="00E45392">
      <w:pPr>
        <w:autoSpaceDE w:val="0"/>
        <w:autoSpaceDN w:val="0"/>
        <w:adjustRightInd w:val="0"/>
        <w:spacing w:after="0" w:line="240" w:lineRule="auto"/>
        <w:jc w:val="both"/>
        <w:rPr>
          <w:rFonts w:asciiTheme="minorHAnsi" w:eastAsiaTheme="minorHAnsi" w:hAnsiTheme="minorHAnsi" w:cstheme="minorHAnsi"/>
          <w:sz w:val="24"/>
          <w:szCs w:val="24"/>
        </w:rPr>
      </w:pPr>
      <w:r w:rsidRPr="00610D87">
        <w:rPr>
          <w:rFonts w:asciiTheme="minorHAnsi" w:eastAsiaTheme="minorHAnsi" w:hAnsiTheme="minorHAnsi" w:cstheme="minorHAnsi"/>
          <w:sz w:val="24"/>
          <w:szCs w:val="24"/>
        </w:rPr>
        <w:t>The objectives are: -</w:t>
      </w:r>
    </w:p>
    <w:p w:rsidR="00BD5155" w:rsidRDefault="00F84336" w:rsidP="00E4539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HAnsi"/>
          <w:sz w:val="24"/>
          <w:szCs w:val="24"/>
        </w:rPr>
      </w:pPr>
      <w:r w:rsidRPr="00610D87">
        <w:rPr>
          <w:rFonts w:asciiTheme="minorHAnsi" w:eastAsiaTheme="minorHAnsi" w:hAnsiTheme="minorHAnsi" w:cstheme="minorHAnsi"/>
          <w:sz w:val="24"/>
          <w:szCs w:val="24"/>
        </w:rPr>
        <w:t xml:space="preserve">To </w:t>
      </w:r>
      <w:r w:rsidR="00D804E5" w:rsidRPr="00610D87">
        <w:rPr>
          <w:rFonts w:asciiTheme="minorHAnsi" w:eastAsiaTheme="minorHAnsi" w:hAnsiTheme="minorHAnsi" w:cstheme="minorHAnsi"/>
          <w:sz w:val="24"/>
          <w:szCs w:val="24"/>
        </w:rPr>
        <w:t xml:space="preserve">ensure </w:t>
      </w:r>
      <w:r w:rsidRPr="00610D87">
        <w:rPr>
          <w:rFonts w:asciiTheme="minorHAnsi" w:eastAsiaTheme="minorHAnsi" w:hAnsiTheme="minorHAnsi" w:cstheme="minorHAnsi"/>
          <w:sz w:val="24"/>
          <w:szCs w:val="24"/>
        </w:rPr>
        <w:t xml:space="preserve">that the Trust </w:t>
      </w:r>
      <w:r w:rsidR="008F7602" w:rsidRPr="00610D87">
        <w:rPr>
          <w:rFonts w:asciiTheme="minorHAnsi" w:eastAsiaTheme="minorHAnsi" w:hAnsiTheme="minorHAnsi" w:cstheme="minorHAnsi"/>
          <w:sz w:val="24"/>
          <w:szCs w:val="24"/>
        </w:rPr>
        <w:t xml:space="preserve">has </w:t>
      </w:r>
      <w:r w:rsidRPr="00610D87">
        <w:rPr>
          <w:rFonts w:asciiTheme="minorHAnsi" w:eastAsiaTheme="minorHAnsi" w:hAnsiTheme="minorHAnsi" w:cstheme="minorHAnsi"/>
          <w:sz w:val="24"/>
          <w:szCs w:val="24"/>
        </w:rPr>
        <w:t xml:space="preserve">a local </w:t>
      </w:r>
      <w:r w:rsidR="00D804E5" w:rsidRPr="00610D87">
        <w:rPr>
          <w:rFonts w:asciiTheme="minorHAnsi" w:eastAsiaTheme="minorHAnsi" w:hAnsiTheme="minorHAnsi" w:cstheme="minorHAnsi"/>
          <w:sz w:val="24"/>
          <w:szCs w:val="24"/>
        </w:rPr>
        <w:t xml:space="preserve">service delivery </w:t>
      </w:r>
      <w:r w:rsidRPr="00610D87">
        <w:rPr>
          <w:rFonts w:asciiTheme="minorHAnsi" w:eastAsiaTheme="minorHAnsi" w:hAnsiTheme="minorHAnsi" w:cstheme="minorHAnsi"/>
          <w:sz w:val="24"/>
          <w:szCs w:val="24"/>
        </w:rPr>
        <w:t xml:space="preserve">response </w:t>
      </w:r>
      <w:r w:rsidR="00D804E5" w:rsidRPr="00610D87">
        <w:rPr>
          <w:rFonts w:asciiTheme="minorHAnsi" w:eastAsiaTheme="minorHAnsi" w:hAnsiTheme="minorHAnsi" w:cstheme="minorHAnsi"/>
          <w:sz w:val="24"/>
          <w:szCs w:val="24"/>
        </w:rPr>
        <w:t xml:space="preserve">based on clinical prioritisation </w:t>
      </w:r>
      <w:r w:rsidRPr="00610D87">
        <w:rPr>
          <w:rFonts w:asciiTheme="minorHAnsi" w:eastAsiaTheme="minorHAnsi" w:hAnsiTheme="minorHAnsi" w:cstheme="minorHAnsi"/>
          <w:sz w:val="24"/>
          <w:szCs w:val="24"/>
        </w:rPr>
        <w:t xml:space="preserve">that is in keeping with the latest guidance from </w:t>
      </w:r>
      <w:r w:rsidR="00D804E5" w:rsidRPr="00610D87">
        <w:rPr>
          <w:rFonts w:asciiTheme="minorHAnsi" w:eastAsiaTheme="minorHAnsi" w:hAnsiTheme="minorHAnsi" w:cstheme="minorHAnsi"/>
          <w:sz w:val="24"/>
          <w:szCs w:val="24"/>
        </w:rPr>
        <w:t xml:space="preserve">NHSE/I </w:t>
      </w:r>
      <w:r w:rsidR="008F7602" w:rsidRPr="00610D87">
        <w:rPr>
          <w:rFonts w:asciiTheme="minorHAnsi" w:eastAsiaTheme="minorHAnsi" w:hAnsiTheme="minorHAnsi" w:cstheme="minorHAnsi"/>
          <w:sz w:val="24"/>
          <w:szCs w:val="24"/>
        </w:rPr>
        <w:t>(Appendix 1)</w:t>
      </w:r>
    </w:p>
    <w:p w:rsidR="008F7602" w:rsidRPr="00610D87" w:rsidRDefault="00BD5155" w:rsidP="00E4539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HAnsi"/>
          <w:sz w:val="24"/>
          <w:szCs w:val="24"/>
        </w:rPr>
      </w:pPr>
      <w:r w:rsidRPr="00610D87">
        <w:rPr>
          <w:rFonts w:asciiTheme="minorHAnsi" w:eastAsiaTheme="minorHAnsi" w:hAnsiTheme="minorHAnsi" w:cstheme="minorHAnsi"/>
          <w:sz w:val="24"/>
          <w:szCs w:val="24"/>
        </w:rPr>
        <w:t>To ensure that as part of the wider health and social care system, the Trust is able to support the redu</w:t>
      </w:r>
      <w:r w:rsidR="00EA5664" w:rsidRPr="00610D87">
        <w:rPr>
          <w:rFonts w:asciiTheme="minorHAnsi" w:eastAsiaTheme="minorHAnsi" w:hAnsiTheme="minorHAnsi" w:cstheme="minorHAnsi"/>
          <w:sz w:val="24"/>
          <w:szCs w:val="24"/>
        </w:rPr>
        <w:t>ction in required admission to a</w:t>
      </w:r>
      <w:r w:rsidRPr="00610D87">
        <w:rPr>
          <w:rFonts w:asciiTheme="minorHAnsi" w:eastAsiaTheme="minorHAnsi" w:hAnsiTheme="minorHAnsi" w:cstheme="minorHAnsi"/>
          <w:sz w:val="24"/>
          <w:szCs w:val="24"/>
        </w:rPr>
        <w:t xml:space="preserve">cute services and is able to expedite discharge from </w:t>
      </w:r>
      <w:r w:rsidR="00EA5664" w:rsidRPr="00610D87">
        <w:rPr>
          <w:rFonts w:asciiTheme="minorHAnsi" w:eastAsiaTheme="minorHAnsi" w:hAnsiTheme="minorHAnsi" w:cstheme="minorHAnsi"/>
          <w:sz w:val="24"/>
          <w:szCs w:val="24"/>
        </w:rPr>
        <w:t>a</w:t>
      </w:r>
      <w:r w:rsidRPr="00610D87">
        <w:rPr>
          <w:rFonts w:asciiTheme="minorHAnsi" w:eastAsiaTheme="minorHAnsi" w:hAnsiTheme="minorHAnsi" w:cstheme="minorHAnsi"/>
          <w:sz w:val="24"/>
          <w:szCs w:val="24"/>
        </w:rPr>
        <w:t xml:space="preserve">cute services to maintain </w:t>
      </w:r>
      <w:r w:rsidR="008F7602" w:rsidRPr="00610D87">
        <w:rPr>
          <w:rFonts w:asciiTheme="minorHAnsi" w:eastAsiaTheme="minorHAnsi" w:hAnsiTheme="minorHAnsi" w:cstheme="minorHAnsi"/>
          <w:sz w:val="24"/>
          <w:szCs w:val="24"/>
        </w:rPr>
        <w:t>capacity for those most seriously affected by COVID-19</w:t>
      </w:r>
    </w:p>
    <w:p w:rsidR="00AC6C89" w:rsidRPr="00610D87" w:rsidRDefault="00AC6C89" w:rsidP="00E4539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HAnsi"/>
          <w:sz w:val="24"/>
          <w:szCs w:val="24"/>
        </w:rPr>
      </w:pPr>
      <w:r w:rsidRPr="00610D87">
        <w:rPr>
          <w:rFonts w:asciiTheme="minorHAnsi" w:eastAsiaTheme="minorHAnsi" w:hAnsiTheme="minorHAnsi" w:cstheme="minorHAnsi"/>
          <w:sz w:val="24"/>
          <w:szCs w:val="24"/>
        </w:rPr>
        <w:t xml:space="preserve">To ensure all non-urgent referrals </w:t>
      </w:r>
      <w:r w:rsidR="00156F73">
        <w:rPr>
          <w:rFonts w:asciiTheme="minorHAnsi" w:eastAsiaTheme="minorHAnsi" w:hAnsiTheme="minorHAnsi" w:cstheme="minorHAnsi"/>
          <w:sz w:val="24"/>
          <w:szCs w:val="24"/>
        </w:rPr>
        <w:t xml:space="preserve">received </w:t>
      </w:r>
      <w:r w:rsidRPr="00610D87">
        <w:rPr>
          <w:rFonts w:asciiTheme="minorHAnsi" w:eastAsiaTheme="minorHAnsi" w:hAnsiTheme="minorHAnsi" w:cstheme="minorHAnsi"/>
          <w:sz w:val="24"/>
          <w:szCs w:val="24"/>
        </w:rPr>
        <w:t xml:space="preserve">from primary care are managed by operational services, </w:t>
      </w:r>
      <w:r w:rsidR="00610D87" w:rsidRPr="00610D87">
        <w:rPr>
          <w:rFonts w:asciiTheme="minorHAnsi" w:eastAsiaTheme="minorHAnsi" w:hAnsiTheme="minorHAnsi" w:cstheme="minorHAnsi"/>
          <w:sz w:val="24"/>
          <w:szCs w:val="24"/>
        </w:rPr>
        <w:t xml:space="preserve">so that </w:t>
      </w:r>
      <w:r w:rsidRPr="00610D87">
        <w:rPr>
          <w:rFonts w:asciiTheme="minorHAnsi" w:eastAsiaTheme="minorHAnsi" w:hAnsiTheme="minorHAnsi" w:cstheme="minorHAnsi"/>
          <w:sz w:val="24"/>
          <w:szCs w:val="24"/>
        </w:rPr>
        <w:t xml:space="preserve">prioritisation of the referral </w:t>
      </w:r>
      <w:r w:rsidR="00610D87" w:rsidRPr="00610D87">
        <w:rPr>
          <w:rFonts w:asciiTheme="minorHAnsi" w:eastAsiaTheme="minorHAnsi" w:hAnsiTheme="minorHAnsi" w:cstheme="minorHAnsi"/>
          <w:sz w:val="24"/>
          <w:szCs w:val="24"/>
        </w:rPr>
        <w:t xml:space="preserve">can </w:t>
      </w:r>
      <w:r w:rsidRPr="00610D87">
        <w:rPr>
          <w:rFonts w:asciiTheme="minorHAnsi" w:eastAsiaTheme="minorHAnsi" w:hAnsiTheme="minorHAnsi" w:cstheme="minorHAnsi"/>
          <w:sz w:val="24"/>
          <w:szCs w:val="24"/>
        </w:rPr>
        <w:t xml:space="preserve">take place </w:t>
      </w:r>
      <w:r w:rsidR="00610D87" w:rsidRPr="00610D87">
        <w:rPr>
          <w:rFonts w:asciiTheme="minorHAnsi" w:eastAsiaTheme="minorHAnsi" w:hAnsiTheme="minorHAnsi" w:cstheme="minorHAnsi"/>
          <w:sz w:val="24"/>
          <w:szCs w:val="24"/>
        </w:rPr>
        <w:t xml:space="preserve">once the </w:t>
      </w:r>
      <w:r w:rsidR="00853D1C">
        <w:rPr>
          <w:sz w:val="24"/>
          <w:szCs w:val="24"/>
        </w:rPr>
        <w:t>COVID-</w:t>
      </w:r>
      <w:r w:rsidRPr="00610D87">
        <w:rPr>
          <w:sz w:val="24"/>
          <w:szCs w:val="24"/>
        </w:rPr>
        <w:t>19 emergency response is over.</w:t>
      </w:r>
    </w:p>
    <w:p w:rsidR="007C1C52" w:rsidRDefault="007C1C52" w:rsidP="00E45392">
      <w:pPr>
        <w:autoSpaceDE w:val="0"/>
        <w:autoSpaceDN w:val="0"/>
        <w:adjustRightInd w:val="0"/>
        <w:spacing w:after="0" w:line="240" w:lineRule="auto"/>
        <w:jc w:val="both"/>
        <w:rPr>
          <w:sz w:val="24"/>
          <w:szCs w:val="24"/>
        </w:rPr>
      </w:pPr>
    </w:p>
    <w:p w:rsidR="007C1C52" w:rsidRPr="007C1C52" w:rsidRDefault="007C1C52" w:rsidP="007C1C52">
      <w:pPr>
        <w:autoSpaceDE w:val="0"/>
        <w:autoSpaceDN w:val="0"/>
        <w:adjustRightInd w:val="0"/>
        <w:spacing w:after="0" w:line="240" w:lineRule="auto"/>
        <w:jc w:val="both"/>
        <w:rPr>
          <w:sz w:val="24"/>
          <w:szCs w:val="24"/>
        </w:rPr>
      </w:pPr>
      <w:r w:rsidRPr="007C1C52">
        <w:rPr>
          <w:sz w:val="24"/>
          <w:szCs w:val="24"/>
        </w:rPr>
        <w:t>The principles followed in decision making are:</w:t>
      </w:r>
    </w:p>
    <w:p w:rsidR="007C1C52" w:rsidRPr="007C1C52" w:rsidRDefault="007C1C52" w:rsidP="007C1C52">
      <w:pPr>
        <w:numPr>
          <w:ilvl w:val="0"/>
          <w:numId w:val="2"/>
        </w:numPr>
        <w:autoSpaceDE w:val="0"/>
        <w:autoSpaceDN w:val="0"/>
        <w:adjustRightInd w:val="0"/>
        <w:spacing w:after="0" w:line="240" w:lineRule="auto"/>
        <w:jc w:val="both"/>
        <w:rPr>
          <w:sz w:val="24"/>
          <w:szCs w:val="24"/>
        </w:rPr>
      </w:pPr>
      <w:r w:rsidRPr="007C1C52">
        <w:rPr>
          <w:sz w:val="24"/>
          <w:szCs w:val="24"/>
        </w:rPr>
        <w:t>On-going case load review to ensure proactive discharge of patients</w:t>
      </w:r>
    </w:p>
    <w:p w:rsidR="007C1C52" w:rsidRPr="007C1C52" w:rsidRDefault="007C1C52" w:rsidP="007C1C52">
      <w:pPr>
        <w:numPr>
          <w:ilvl w:val="0"/>
          <w:numId w:val="2"/>
        </w:numPr>
        <w:autoSpaceDE w:val="0"/>
        <w:autoSpaceDN w:val="0"/>
        <w:adjustRightInd w:val="0"/>
        <w:spacing w:after="0" w:line="240" w:lineRule="auto"/>
        <w:jc w:val="both"/>
        <w:rPr>
          <w:sz w:val="24"/>
          <w:szCs w:val="24"/>
        </w:rPr>
      </w:pPr>
      <w:r w:rsidRPr="007C1C52">
        <w:rPr>
          <w:sz w:val="24"/>
          <w:szCs w:val="24"/>
        </w:rPr>
        <w:t xml:space="preserve">Promotion and focus on self-care/self-management  </w:t>
      </w:r>
    </w:p>
    <w:p w:rsidR="007C1C52" w:rsidRPr="007C1C52" w:rsidRDefault="007C1C52" w:rsidP="007C1C52">
      <w:pPr>
        <w:numPr>
          <w:ilvl w:val="0"/>
          <w:numId w:val="2"/>
        </w:numPr>
        <w:autoSpaceDE w:val="0"/>
        <w:autoSpaceDN w:val="0"/>
        <w:adjustRightInd w:val="0"/>
        <w:spacing w:after="0" w:line="240" w:lineRule="auto"/>
        <w:jc w:val="both"/>
        <w:rPr>
          <w:sz w:val="24"/>
          <w:szCs w:val="24"/>
        </w:rPr>
      </w:pPr>
      <w:r w:rsidRPr="007C1C52">
        <w:rPr>
          <w:sz w:val="24"/>
          <w:szCs w:val="24"/>
        </w:rPr>
        <w:t xml:space="preserve">Engaging families and carers in undertaking appropriate interventions </w:t>
      </w:r>
    </w:p>
    <w:p w:rsidR="007C1C52" w:rsidRPr="007C1C52" w:rsidRDefault="007C1C52" w:rsidP="007C1C52">
      <w:pPr>
        <w:numPr>
          <w:ilvl w:val="0"/>
          <w:numId w:val="2"/>
        </w:numPr>
        <w:autoSpaceDE w:val="0"/>
        <w:autoSpaceDN w:val="0"/>
        <w:adjustRightInd w:val="0"/>
        <w:spacing w:after="0" w:line="240" w:lineRule="auto"/>
        <w:jc w:val="both"/>
        <w:rPr>
          <w:sz w:val="24"/>
          <w:szCs w:val="24"/>
        </w:rPr>
      </w:pPr>
      <w:r w:rsidRPr="007C1C52">
        <w:rPr>
          <w:sz w:val="24"/>
          <w:szCs w:val="24"/>
        </w:rPr>
        <w:t>Maximising the use of non-face to face consultations using available technology and</w:t>
      </w:r>
    </w:p>
    <w:p w:rsidR="007C1C52" w:rsidRPr="007C1C52" w:rsidRDefault="007C1C52" w:rsidP="007C1C52">
      <w:pPr>
        <w:numPr>
          <w:ilvl w:val="0"/>
          <w:numId w:val="2"/>
        </w:numPr>
        <w:autoSpaceDE w:val="0"/>
        <w:autoSpaceDN w:val="0"/>
        <w:adjustRightInd w:val="0"/>
        <w:spacing w:after="0" w:line="240" w:lineRule="auto"/>
        <w:jc w:val="both"/>
        <w:rPr>
          <w:sz w:val="24"/>
          <w:szCs w:val="24"/>
        </w:rPr>
      </w:pPr>
      <w:r w:rsidRPr="007C1C52">
        <w:rPr>
          <w:sz w:val="24"/>
          <w:szCs w:val="24"/>
        </w:rPr>
        <w:t xml:space="preserve">Undertaking home visits and clinic attendance only when </w:t>
      </w:r>
      <w:r w:rsidRPr="007C1C52">
        <w:rPr>
          <w:b/>
          <w:sz w:val="24"/>
          <w:szCs w:val="24"/>
        </w:rPr>
        <w:t>ABSOULTLEY</w:t>
      </w:r>
      <w:r w:rsidRPr="007C1C52">
        <w:rPr>
          <w:sz w:val="24"/>
          <w:szCs w:val="24"/>
        </w:rPr>
        <w:t xml:space="preserve"> clinically necessary.</w:t>
      </w:r>
    </w:p>
    <w:p w:rsidR="007C1C52" w:rsidRDefault="007C1C52" w:rsidP="00E45392">
      <w:pPr>
        <w:autoSpaceDE w:val="0"/>
        <w:autoSpaceDN w:val="0"/>
        <w:adjustRightInd w:val="0"/>
        <w:spacing w:after="0" w:line="240" w:lineRule="auto"/>
        <w:jc w:val="both"/>
        <w:rPr>
          <w:sz w:val="24"/>
          <w:szCs w:val="24"/>
        </w:rPr>
      </w:pPr>
    </w:p>
    <w:p w:rsidR="00610D87" w:rsidRPr="00610D87" w:rsidRDefault="00610D87" w:rsidP="00E45392">
      <w:pPr>
        <w:autoSpaceDE w:val="0"/>
        <w:autoSpaceDN w:val="0"/>
        <w:adjustRightInd w:val="0"/>
        <w:spacing w:after="0" w:line="240" w:lineRule="auto"/>
        <w:jc w:val="both"/>
        <w:rPr>
          <w:rFonts w:asciiTheme="minorHAnsi" w:eastAsiaTheme="minorHAnsi" w:hAnsiTheme="minorHAnsi" w:cstheme="minorHAnsi"/>
          <w:sz w:val="24"/>
          <w:szCs w:val="24"/>
        </w:rPr>
      </w:pPr>
      <w:r>
        <w:rPr>
          <w:sz w:val="24"/>
          <w:szCs w:val="24"/>
        </w:rPr>
        <w:t>To be noted, w</w:t>
      </w:r>
      <w:r w:rsidRPr="00610D87">
        <w:rPr>
          <w:sz w:val="24"/>
          <w:szCs w:val="24"/>
        </w:rPr>
        <w:t>here services both clinical and non-clinical are not prioritised, staff from these areas will be redeployed into areas of need</w:t>
      </w:r>
      <w:r>
        <w:rPr>
          <w:sz w:val="24"/>
          <w:szCs w:val="24"/>
        </w:rPr>
        <w:t>.</w:t>
      </w:r>
      <w:r w:rsidRPr="00610D87">
        <w:rPr>
          <w:sz w:val="24"/>
          <w:szCs w:val="24"/>
        </w:rPr>
        <w:t xml:space="preserve"> </w:t>
      </w:r>
    </w:p>
    <w:p w:rsidR="00B22A0E" w:rsidRPr="00610D87" w:rsidRDefault="00B22A0E" w:rsidP="00E45392">
      <w:pPr>
        <w:spacing w:after="0" w:line="240" w:lineRule="auto"/>
        <w:contextualSpacing/>
        <w:jc w:val="both"/>
        <w:rPr>
          <w:rFonts w:asciiTheme="minorHAnsi" w:hAnsiTheme="minorHAnsi" w:cstheme="minorHAnsi"/>
          <w:sz w:val="24"/>
          <w:szCs w:val="24"/>
        </w:rPr>
      </w:pPr>
    </w:p>
    <w:p w:rsidR="00F91DC8" w:rsidRPr="00610D87" w:rsidRDefault="00BD5155" w:rsidP="00E45392">
      <w:pPr>
        <w:spacing w:after="0" w:line="240" w:lineRule="auto"/>
        <w:contextualSpacing/>
        <w:jc w:val="both"/>
        <w:rPr>
          <w:rFonts w:asciiTheme="minorHAnsi" w:hAnsiTheme="minorHAnsi" w:cstheme="minorHAnsi"/>
          <w:sz w:val="24"/>
          <w:szCs w:val="24"/>
        </w:rPr>
      </w:pPr>
      <w:r w:rsidRPr="00610D87">
        <w:rPr>
          <w:rFonts w:asciiTheme="minorHAnsi" w:hAnsiTheme="minorHAnsi" w:cstheme="minorHAnsi"/>
          <w:sz w:val="24"/>
          <w:szCs w:val="24"/>
        </w:rPr>
        <w:t>This document should be read in conjunction with</w:t>
      </w:r>
      <w:r w:rsidRPr="00610D87">
        <w:rPr>
          <w:rFonts w:asciiTheme="minorHAnsi" w:hAnsiTheme="minorHAnsi" w:cstheme="minorHAnsi"/>
          <w:b/>
          <w:sz w:val="24"/>
          <w:szCs w:val="24"/>
        </w:rPr>
        <w:t xml:space="preserve"> Derbyshire Community Health Services NHS Foundation Trust COVID-19 Assessment &amp; Management Plan </w:t>
      </w:r>
      <w:r w:rsidRPr="00610D87">
        <w:rPr>
          <w:rFonts w:asciiTheme="minorHAnsi" w:hAnsiTheme="minorHAnsi" w:cstheme="minorHAnsi"/>
          <w:sz w:val="24"/>
          <w:szCs w:val="24"/>
        </w:rPr>
        <w:t>which gives specific information about infection prevention and control requirements.</w:t>
      </w:r>
    </w:p>
    <w:p w:rsidR="00BD5155" w:rsidRPr="00610D87" w:rsidRDefault="00BD5155" w:rsidP="00E45392">
      <w:pPr>
        <w:spacing w:after="0" w:line="240" w:lineRule="auto"/>
        <w:contextualSpacing/>
        <w:rPr>
          <w:rFonts w:asciiTheme="minorHAnsi" w:hAnsiTheme="minorHAnsi" w:cstheme="minorHAnsi"/>
          <w:sz w:val="24"/>
          <w:szCs w:val="24"/>
        </w:rPr>
      </w:pPr>
    </w:p>
    <w:p w:rsidR="00D1341A" w:rsidRDefault="00BD5155" w:rsidP="00E45392">
      <w:pPr>
        <w:pStyle w:val="Heading1"/>
        <w:numPr>
          <w:ilvl w:val="0"/>
          <w:numId w:val="1"/>
        </w:numPr>
        <w:spacing w:before="0" w:line="240" w:lineRule="auto"/>
        <w:rPr>
          <w:rFonts w:asciiTheme="minorHAnsi" w:hAnsiTheme="minorHAnsi" w:cstheme="minorHAnsi"/>
          <w:color w:val="auto"/>
          <w:sz w:val="24"/>
          <w:szCs w:val="24"/>
          <w:u w:val="single"/>
        </w:rPr>
      </w:pPr>
      <w:bookmarkStart w:id="3" w:name="_Toc37058515"/>
      <w:r w:rsidRPr="00610D87">
        <w:rPr>
          <w:rFonts w:asciiTheme="minorHAnsi" w:hAnsiTheme="minorHAnsi" w:cstheme="minorHAnsi"/>
          <w:color w:val="auto"/>
          <w:sz w:val="24"/>
          <w:szCs w:val="24"/>
          <w:u w:val="single"/>
        </w:rPr>
        <w:t>Health, Wellbeing and Inclusion</w:t>
      </w:r>
      <w:r w:rsidR="00610D87">
        <w:rPr>
          <w:rFonts w:asciiTheme="minorHAnsi" w:hAnsiTheme="minorHAnsi" w:cstheme="minorHAnsi"/>
          <w:color w:val="auto"/>
          <w:sz w:val="24"/>
          <w:szCs w:val="24"/>
          <w:u w:val="single"/>
        </w:rPr>
        <w:t xml:space="preserve"> Division</w:t>
      </w:r>
      <w:bookmarkEnd w:id="3"/>
    </w:p>
    <w:p w:rsidR="00610D87" w:rsidRDefault="00610D87" w:rsidP="00E45392">
      <w:pPr>
        <w:spacing w:after="0" w:line="240" w:lineRule="auto"/>
      </w:pPr>
    </w:p>
    <w:p w:rsidR="00BD5155" w:rsidRDefault="00E713D2" w:rsidP="00E45392">
      <w:pPr>
        <w:spacing w:after="0" w:line="240" w:lineRule="auto"/>
        <w:rPr>
          <w:sz w:val="24"/>
          <w:szCs w:val="24"/>
        </w:rPr>
      </w:pPr>
      <w:r w:rsidRPr="00610D87">
        <w:rPr>
          <w:sz w:val="24"/>
          <w:szCs w:val="24"/>
        </w:rPr>
        <w:t xml:space="preserve">Health Wellbeing and Inclusion </w:t>
      </w:r>
      <w:r w:rsidR="00983644" w:rsidRPr="00610D87">
        <w:rPr>
          <w:sz w:val="24"/>
          <w:szCs w:val="24"/>
        </w:rPr>
        <w:t xml:space="preserve">(HWI) </w:t>
      </w:r>
      <w:r w:rsidRPr="00610D87">
        <w:rPr>
          <w:sz w:val="24"/>
          <w:szCs w:val="24"/>
        </w:rPr>
        <w:t xml:space="preserve">reviewed the COVID-19 Prioritisation within Community Services </w:t>
      </w:r>
      <w:r w:rsidR="00E95AE7" w:rsidRPr="00610D87">
        <w:rPr>
          <w:sz w:val="24"/>
          <w:szCs w:val="24"/>
        </w:rPr>
        <w:t>n</w:t>
      </w:r>
      <w:r w:rsidRPr="00610D87">
        <w:rPr>
          <w:sz w:val="24"/>
          <w:szCs w:val="24"/>
        </w:rPr>
        <w:t xml:space="preserve">ational document </w:t>
      </w:r>
      <w:r w:rsidR="00D75331" w:rsidRPr="00610D87">
        <w:rPr>
          <w:sz w:val="24"/>
          <w:szCs w:val="24"/>
        </w:rPr>
        <w:t xml:space="preserve">and also service lines agreed locally in the absence of central direction </w:t>
      </w:r>
      <w:r w:rsidRPr="00610D87">
        <w:rPr>
          <w:sz w:val="24"/>
          <w:szCs w:val="24"/>
        </w:rPr>
        <w:t>in order to release capacity withi</w:t>
      </w:r>
      <w:r w:rsidR="00967004" w:rsidRPr="00610D87">
        <w:rPr>
          <w:sz w:val="24"/>
          <w:szCs w:val="24"/>
        </w:rPr>
        <w:t xml:space="preserve">n the Division and to </w:t>
      </w:r>
      <w:r w:rsidR="0067528F" w:rsidRPr="00610D87">
        <w:rPr>
          <w:sz w:val="24"/>
          <w:szCs w:val="24"/>
        </w:rPr>
        <w:t>support operational</w:t>
      </w:r>
      <w:r w:rsidR="00967004" w:rsidRPr="00610D87">
        <w:rPr>
          <w:sz w:val="24"/>
          <w:szCs w:val="24"/>
        </w:rPr>
        <w:t xml:space="preserve"> services </w:t>
      </w:r>
      <w:r w:rsidR="00E95AE7" w:rsidRPr="00610D87">
        <w:rPr>
          <w:sz w:val="24"/>
          <w:szCs w:val="24"/>
        </w:rPr>
        <w:t xml:space="preserve">across </w:t>
      </w:r>
      <w:r w:rsidR="00967004" w:rsidRPr="00610D87">
        <w:rPr>
          <w:sz w:val="24"/>
          <w:szCs w:val="24"/>
        </w:rPr>
        <w:t>DCHS</w:t>
      </w:r>
    </w:p>
    <w:p w:rsidR="00610D87" w:rsidRPr="00610D87" w:rsidRDefault="00610D87" w:rsidP="00E45392">
      <w:pPr>
        <w:spacing w:after="0" w:line="240" w:lineRule="auto"/>
        <w:rPr>
          <w:sz w:val="24"/>
          <w:szCs w:val="24"/>
        </w:rPr>
      </w:pPr>
    </w:p>
    <w:p w:rsidR="00967004" w:rsidRPr="00610D87" w:rsidRDefault="00967004" w:rsidP="00E45392">
      <w:pPr>
        <w:pStyle w:val="ListParagraph"/>
        <w:numPr>
          <w:ilvl w:val="0"/>
          <w:numId w:val="34"/>
        </w:numPr>
        <w:spacing w:after="0" w:line="240" w:lineRule="auto"/>
        <w:rPr>
          <w:sz w:val="24"/>
          <w:szCs w:val="24"/>
        </w:rPr>
      </w:pPr>
      <w:r w:rsidRPr="00610D87">
        <w:rPr>
          <w:sz w:val="24"/>
          <w:szCs w:val="24"/>
        </w:rPr>
        <w:t xml:space="preserve">Service lines </w:t>
      </w:r>
      <w:r w:rsidR="00E95AE7" w:rsidRPr="00610D87">
        <w:rPr>
          <w:sz w:val="24"/>
          <w:szCs w:val="24"/>
        </w:rPr>
        <w:t>stopped</w:t>
      </w:r>
      <w:r w:rsidRPr="00610D87">
        <w:rPr>
          <w:sz w:val="24"/>
          <w:szCs w:val="24"/>
        </w:rPr>
        <w:t xml:space="preserve"> over and above national guidance include the following</w:t>
      </w:r>
      <w:r w:rsidR="00EA5664" w:rsidRPr="00610D87">
        <w:rPr>
          <w:sz w:val="24"/>
          <w:szCs w:val="24"/>
        </w:rPr>
        <w:t>:</w:t>
      </w:r>
    </w:p>
    <w:p w:rsidR="00714FF7" w:rsidRPr="007C1C52" w:rsidRDefault="00714FF7" w:rsidP="00E45392">
      <w:pPr>
        <w:pStyle w:val="ListParagraph"/>
        <w:numPr>
          <w:ilvl w:val="0"/>
          <w:numId w:val="35"/>
        </w:numPr>
        <w:spacing w:after="0" w:line="240" w:lineRule="auto"/>
        <w:rPr>
          <w:sz w:val="24"/>
          <w:szCs w:val="24"/>
        </w:rPr>
      </w:pPr>
      <w:r w:rsidRPr="007C1C52">
        <w:rPr>
          <w:sz w:val="24"/>
          <w:szCs w:val="24"/>
        </w:rPr>
        <w:t>Epidemiology – service are maintaining a waiting list for when services can resume</w:t>
      </w:r>
    </w:p>
    <w:p w:rsidR="00617429" w:rsidRDefault="00617429" w:rsidP="00617429">
      <w:pPr>
        <w:pStyle w:val="ListParagraph"/>
        <w:numPr>
          <w:ilvl w:val="0"/>
          <w:numId w:val="35"/>
        </w:numPr>
        <w:spacing w:after="0" w:line="240" w:lineRule="auto"/>
        <w:rPr>
          <w:sz w:val="24"/>
          <w:szCs w:val="24"/>
        </w:rPr>
      </w:pPr>
      <w:r>
        <w:rPr>
          <w:sz w:val="24"/>
          <w:szCs w:val="24"/>
        </w:rPr>
        <w:t xml:space="preserve">Diabetes education – service </w:t>
      </w:r>
      <w:r w:rsidRPr="00617429">
        <w:rPr>
          <w:sz w:val="24"/>
          <w:szCs w:val="24"/>
        </w:rPr>
        <w:t xml:space="preserve">contacting staff part way through courses and asking them to self-educate using their handbook, patient will be directed to access information </w:t>
      </w:r>
      <w:r>
        <w:rPr>
          <w:sz w:val="24"/>
          <w:szCs w:val="24"/>
        </w:rPr>
        <w:t>on Diabetes UK website</w:t>
      </w:r>
    </w:p>
    <w:p w:rsidR="00714FF7" w:rsidRPr="00610D87" w:rsidRDefault="00714FF7" w:rsidP="00E45392">
      <w:pPr>
        <w:pStyle w:val="ListParagraph"/>
        <w:numPr>
          <w:ilvl w:val="0"/>
          <w:numId w:val="35"/>
        </w:numPr>
        <w:spacing w:after="0" w:line="240" w:lineRule="auto"/>
        <w:rPr>
          <w:sz w:val="24"/>
          <w:szCs w:val="24"/>
        </w:rPr>
      </w:pPr>
      <w:r w:rsidRPr="00610D87">
        <w:rPr>
          <w:sz w:val="24"/>
          <w:szCs w:val="24"/>
        </w:rPr>
        <w:t>Health Psychology - Pain Management Programme</w:t>
      </w:r>
    </w:p>
    <w:p w:rsidR="00FB406D" w:rsidRPr="00610D87" w:rsidRDefault="00FB406D" w:rsidP="00E45392">
      <w:pPr>
        <w:pStyle w:val="ListParagraph"/>
        <w:numPr>
          <w:ilvl w:val="0"/>
          <w:numId w:val="35"/>
        </w:numPr>
        <w:spacing w:after="0" w:line="240" w:lineRule="auto"/>
        <w:rPr>
          <w:sz w:val="24"/>
          <w:szCs w:val="24"/>
        </w:rPr>
      </w:pPr>
      <w:r w:rsidRPr="00610D87">
        <w:rPr>
          <w:sz w:val="24"/>
          <w:szCs w:val="24"/>
        </w:rPr>
        <w:t>Vasectomy</w:t>
      </w:r>
      <w:r w:rsidR="00714FF7" w:rsidRPr="00610D87">
        <w:rPr>
          <w:sz w:val="24"/>
          <w:szCs w:val="24"/>
        </w:rPr>
        <w:t xml:space="preserve"> </w:t>
      </w:r>
    </w:p>
    <w:p w:rsidR="00FB406D" w:rsidRPr="00610D87" w:rsidRDefault="00FB406D" w:rsidP="00E45392">
      <w:pPr>
        <w:pStyle w:val="ListParagraph"/>
        <w:numPr>
          <w:ilvl w:val="0"/>
          <w:numId w:val="35"/>
        </w:numPr>
        <w:spacing w:after="0" w:line="240" w:lineRule="auto"/>
        <w:rPr>
          <w:sz w:val="24"/>
          <w:szCs w:val="24"/>
        </w:rPr>
      </w:pPr>
      <w:r w:rsidRPr="00610D87">
        <w:rPr>
          <w:sz w:val="24"/>
          <w:szCs w:val="24"/>
        </w:rPr>
        <w:t>Cervical Cytology</w:t>
      </w:r>
    </w:p>
    <w:p w:rsidR="00FB406D" w:rsidRDefault="00FB406D" w:rsidP="00E45392">
      <w:pPr>
        <w:pStyle w:val="ListParagraph"/>
        <w:numPr>
          <w:ilvl w:val="0"/>
          <w:numId w:val="35"/>
        </w:numPr>
        <w:spacing w:after="0" w:line="240" w:lineRule="auto"/>
        <w:rPr>
          <w:sz w:val="24"/>
          <w:szCs w:val="24"/>
        </w:rPr>
      </w:pPr>
      <w:r w:rsidRPr="00610D87">
        <w:rPr>
          <w:sz w:val="24"/>
          <w:szCs w:val="24"/>
        </w:rPr>
        <w:t>Deep implant</w:t>
      </w:r>
      <w:r w:rsidR="00980FF9">
        <w:rPr>
          <w:sz w:val="24"/>
          <w:szCs w:val="24"/>
        </w:rPr>
        <w:t xml:space="preserve"> contraception </w:t>
      </w:r>
    </w:p>
    <w:p w:rsidR="00610D87" w:rsidRPr="00610D87" w:rsidRDefault="00610D87" w:rsidP="00E45392">
      <w:pPr>
        <w:pStyle w:val="ListParagraph"/>
        <w:spacing w:after="0" w:line="240" w:lineRule="auto"/>
        <w:ind w:left="1487"/>
        <w:rPr>
          <w:sz w:val="24"/>
          <w:szCs w:val="24"/>
        </w:rPr>
      </w:pPr>
    </w:p>
    <w:p w:rsidR="000E770D" w:rsidRPr="00610D87" w:rsidRDefault="00D31603" w:rsidP="00E45392">
      <w:pPr>
        <w:pStyle w:val="ListParagraph"/>
        <w:numPr>
          <w:ilvl w:val="0"/>
          <w:numId w:val="34"/>
        </w:numPr>
        <w:spacing w:after="0" w:line="240" w:lineRule="auto"/>
        <w:rPr>
          <w:sz w:val="24"/>
          <w:szCs w:val="24"/>
        </w:rPr>
      </w:pPr>
      <w:r w:rsidRPr="00610D87">
        <w:rPr>
          <w:sz w:val="24"/>
          <w:szCs w:val="24"/>
        </w:rPr>
        <w:t>Pre Birth and 0-5 service (</w:t>
      </w:r>
      <w:r w:rsidR="000E770D" w:rsidRPr="00610D87">
        <w:rPr>
          <w:sz w:val="24"/>
          <w:szCs w:val="24"/>
        </w:rPr>
        <w:t xml:space="preserve">Health Visiting </w:t>
      </w:r>
      <w:r w:rsidRPr="00610D87">
        <w:rPr>
          <w:sz w:val="24"/>
          <w:szCs w:val="24"/>
        </w:rPr>
        <w:t>)</w:t>
      </w:r>
    </w:p>
    <w:p w:rsidR="00967004" w:rsidRPr="00610D87" w:rsidRDefault="00D31603" w:rsidP="00E45392">
      <w:pPr>
        <w:pStyle w:val="ListParagraph"/>
        <w:numPr>
          <w:ilvl w:val="0"/>
          <w:numId w:val="19"/>
        </w:numPr>
        <w:spacing w:after="0" w:line="240" w:lineRule="auto"/>
        <w:rPr>
          <w:sz w:val="24"/>
          <w:szCs w:val="24"/>
        </w:rPr>
      </w:pPr>
      <w:r w:rsidRPr="00610D87">
        <w:rPr>
          <w:sz w:val="24"/>
          <w:szCs w:val="24"/>
        </w:rPr>
        <w:t>Statutory child protection meetings now moved from face to face to virtual case conferences by DCHS</w:t>
      </w:r>
    </w:p>
    <w:p w:rsidR="00D31603" w:rsidRPr="00610D87" w:rsidRDefault="00D31603" w:rsidP="00E45392">
      <w:pPr>
        <w:pStyle w:val="ListParagraph"/>
        <w:numPr>
          <w:ilvl w:val="0"/>
          <w:numId w:val="19"/>
        </w:numPr>
        <w:spacing w:after="0" w:line="240" w:lineRule="auto"/>
        <w:rPr>
          <w:sz w:val="24"/>
          <w:szCs w:val="24"/>
        </w:rPr>
      </w:pPr>
      <w:r w:rsidRPr="00610D87">
        <w:rPr>
          <w:sz w:val="24"/>
          <w:szCs w:val="24"/>
        </w:rPr>
        <w:t xml:space="preserve">Service will continue to support Section 47 and Section 17 Children in Need plans </w:t>
      </w:r>
      <w:r w:rsidR="00714FF7" w:rsidRPr="00610D87">
        <w:rPr>
          <w:sz w:val="24"/>
          <w:szCs w:val="24"/>
        </w:rPr>
        <w:t xml:space="preserve">by either face to face, phone or text </w:t>
      </w:r>
    </w:p>
    <w:p w:rsidR="000E770D" w:rsidRPr="00610D87" w:rsidRDefault="00D31603" w:rsidP="00E45392">
      <w:pPr>
        <w:pStyle w:val="ListParagraph"/>
        <w:numPr>
          <w:ilvl w:val="0"/>
          <w:numId w:val="19"/>
        </w:numPr>
        <w:spacing w:after="0" w:line="240" w:lineRule="auto"/>
        <w:rPr>
          <w:sz w:val="24"/>
          <w:szCs w:val="24"/>
        </w:rPr>
      </w:pPr>
      <w:r w:rsidRPr="00610D87">
        <w:rPr>
          <w:sz w:val="24"/>
          <w:szCs w:val="24"/>
        </w:rPr>
        <w:t>H</w:t>
      </w:r>
      <w:r w:rsidR="000E770D" w:rsidRPr="00610D87">
        <w:rPr>
          <w:sz w:val="24"/>
          <w:szCs w:val="24"/>
        </w:rPr>
        <w:t xml:space="preserve">igh priority visits </w:t>
      </w:r>
      <w:r w:rsidRPr="00610D87">
        <w:rPr>
          <w:sz w:val="24"/>
          <w:szCs w:val="24"/>
        </w:rPr>
        <w:t xml:space="preserve">will continue face to face </w:t>
      </w:r>
      <w:r w:rsidR="000E770D" w:rsidRPr="00610D87">
        <w:rPr>
          <w:sz w:val="24"/>
          <w:szCs w:val="24"/>
        </w:rPr>
        <w:t xml:space="preserve">for vulnerable children, safeguarding visits, all new birth visits, high risk antenatal visits </w:t>
      </w:r>
      <w:r w:rsidRPr="00610D87">
        <w:rPr>
          <w:sz w:val="24"/>
          <w:szCs w:val="24"/>
        </w:rPr>
        <w:t xml:space="preserve">including high risk Mothers and Babies, </w:t>
      </w:r>
      <w:r w:rsidR="000E770D" w:rsidRPr="00610D87">
        <w:rPr>
          <w:sz w:val="24"/>
          <w:szCs w:val="24"/>
        </w:rPr>
        <w:t xml:space="preserve">and low risk antenatal care </w:t>
      </w:r>
      <w:r w:rsidRPr="00610D87">
        <w:rPr>
          <w:sz w:val="24"/>
          <w:szCs w:val="24"/>
        </w:rPr>
        <w:t xml:space="preserve">is </w:t>
      </w:r>
      <w:r w:rsidR="000E770D" w:rsidRPr="00610D87">
        <w:rPr>
          <w:sz w:val="24"/>
          <w:szCs w:val="24"/>
        </w:rPr>
        <w:t>offered via telephone triage line.</w:t>
      </w:r>
    </w:p>
    <w:p w:rsidR="00A54584" w:rsidRPr="00610D87" w:rsidRDefault="00A54584" w:rsidP="00E45392">
      <w:pPr>
        <w:pStyle w:val="ListParagraph"/>
        <w:numPr>
          <w:ilvl w:val="0"/>
          <w:numId w:val="19"/>
        </w:numPr>
        <w:spacing w:after="0" w:line="240" w:lineRule="auto"/>
        <w:rPr>
          <w:sz w:val="24"/>
          <w:szCs w:val="24"/>
        </w:rPr>
      </w:pPr>
      <w:r w:rsidRPr="00610D87">
        <w:rPr>
          <w:sz w:val="24"/>
          <w:szCs w:val="24"/>
        </w:rPr>
        <w:t>Children’s S</w:t>
      </w:r>
      <w:r w:rsidR="00610D87">
        <w:rPr>
          <w:sz w:val="24"/>
          <w:szCs w:val="24"/>
        </w:rPr>
        <w:t xml:space="preserve">ingle </w:t>
      </w:r>
      <w:r w:rsidRPr="00610D87">
        <w:rPr>
          <w:sz w:val="24"/>
          <w:szCs w:val="24"/>
        </w:rPr>
        <w:t>P</w:t>
      </w:r>
      <w:r w:rsidR="00610D87">
        <w:rPr>
          <w:sz w:val="24"/>
          <w:szCs w:val="24"/>
        </w:rPr>
        <w:t xml:space="preserve">oint </w:t>
      </w:r>
      <w:r w:rsidR="008178B4">
        <w:rPr>
          <w:sz w:val="24"/>
          <w:szCs w:val="24"/>
        </w:rPr>
        <w:t>of Access</w:t>
      </w:r>
      <w:r w:rsidRPr="00610D87">
        <w:rPr>
          <w:sz w:val="24"/>
          <w:szCs w:val="24"/>
        </w:rPr>
        <w:t xml:space="preserve"> will be extended supported by Health Visitors and School Nurses</w:t>
      </w:r>
    </w:p>
    <w:p w:rsidR="00610D87" w:rsidRDefault="000E770D" w:rsidP="00E45392">
      <w:pPr>
        <w:pStyle w:val="ListParagraph"/>
        <w:numPr>
          <w:ilvl w:val="0"/>
          <w:numId w:val="19"/>
        </w:numPr>
        <w:spacing w:after="0" w:line="240" w:lineRule="auto"/>
        <w:rPr>
          <w:sz w:val="24"/>
          <w:szCs w:val="24"/>
        </w:rPr>
      </w:pPr>
      <w:r w:rsidRPr="00610D87">
        <w:rPr>
          <w:sz w:val="24"/>
          <w:szCs w:val="24"/>
        </w:rPr>
        <w:t xml:space="preserve">Staff </w:t>
      </w:r>
      <w:r w:rsidR="00D31603" w:rsidRPr="00610D87">
        <w:rPr>
          <w:sz w:val="24"/>
          <w:szCs w:val="24"/>
        </w:rPr>
        <w:t>not required to support the above priorities are being</w:t>
      </w:r>
      <w:r w:rsidRPr="00610D87">
        <w:rPr>
          <w:sz w:val="24"/>
          <w:szCs w:val="24"/>
        </w:rPr>
        <w:t xml:space="preserve"> redeploy</w:t>
      </w:r>
      <w:r w:rsidR="00D31603" w:rsidRPr="00610D87">
        <w:rPr>
          <w:sz w:val="24"/>
          <w:szCs w:val="24"/>
        </w:rPr>
        <w:t>ed via the central redeployment office</w:t>
      </w:r>
    </w:p>
    <w:p w:rsidR="007F7BBE" w:rsidRPr="00156F73" w:rsidRDefault="007F7BBE" w:rsidP="00156F73">
      <w:pPr>
        <w:spacing w:after="0" w:line="240" w:lineRule="auto"/>
        <w:rPr>
          <w:sz w:val="24"/>
          <w:szCs w:val="24"/>
        </w:rPr>
      </w:pPr>
    </w:p>
    <w:p w:rsidR="000E770D" w:rsidRPr="00610D87" w:rsidRDefault="000E770D" w:rsidP="00E45392">
      <w:pPr>
        <w:pStyle w:val="ListParagraph"/>
        <w:numPr>
          <w:ilvl w:val="0"/>
          <w:numId w:val="34"/>
        </w:numPr>
        <w:spacing w:after="0" w:line="240" w:lineRule="auto"/>
        <w:jc w:val="both"/>
        <w:rPr>
          <w:sz w:val="24"/>
          <w:szCs w:val="24"/>
        </w:rPr>
      </w:pPr>
      <w:r w:rsidRPr="00610D87">
        <w:rPr>
          <w:sz w:val="24"/>
          <w:szCs w:val="24"/>
        </w:rPr>
        <w:t>School Nursing</w:t>
      </w:r>
    </w:p>
    <w:p w:rsidR="000E770D" w:rsidRPr="00610D87" w:rsidRDefault="00B376BB" w:rsidP="00E45392">
      <w:pPr>
        <w:pStyle w:val="ListParagraph"/>
        <w:numPr>
          <w:ilvl w:val="0"/>
          <w:numId w:val="22"/>
        </w:numPr>
        <w:spacing w:after="0" w:line="240" w:lineRule="auto"/>
        <w:jc w:val="both"/>
        <w:rPr>
          <w:sz w:val="24"/>
          <w:szCs w:val="24"/>
        </w:rPr>
      </w:pPr>
      <w:r w:rsidRPr="00610D87">
        <w:rPr>
          <w:sz w:val="24"/>
          <w:szCs w:val="24"/>
        </w:rPr>
        <w:t>Safeguarding to be undertaken via digital signposting</w:t>
      </w:r>
    </w:p>
    <w:p w:rsidR="00B376BB" w:rsidRDefault="00B376BB" w:rsidP="00E45392">
      <w:pPr>
        <w:pStyle w:val="ListParagraph"/>
        <w:numPr>
          <w:ilvl w:val="0"/>
          <w:numId w:val="22"/>
        </w:numPr>
        <w:spacing w:after="0" w:line="240" w:lineRule="auto"/>
        <w:jc w:val="both"/>
        <w:rPr>
          <w:sz w:val="24"/>
          <w:szCs w:val="24"/>
        </w:rPr>
      </w:pPr>
      <w:r w:rsidRPr="00610D87">
        <w:rPr>
          <w:sz w:val="24"/>
          <w:szCs w:val="24"/>
        </w:rPr>
        <w:t>Staffing to be reviewed in light of school closures, staff not required to support the above priorities are being redeployed via the central redeployment office</w:t>
      </w:r>
    </w:p>
    <w:p w:rsidR="008178B4" w:rsidRPr="00610D87" w:rsidRDefault="008178B4" w:rsidP="00E45392">
      <w:pPr>
        <w:pStyle w:val="ListParagraph"/>
        <w:spacing w:after="0" w:line="240" w:lineRule="auto"/>
        <w:ind w:left="1440"/>
        <w:jc w:val="both"/>
        <w:rPr>
          <w:sz w:val="24"/>
          <w:szCs w:val="24"/>
        </w:rPr>
      </w:pPr>
    </w:p>
    <w:p w:rsidR="000E770D" w:rsidRPr="00610D87" w:rsidRDefault="000E770D" w:rsidP="00E45392">
      <w:pPr>
        <w:pStyle w:val="ListParagraph"/>
        <w:numPr>
          <w:ilvl w:val="0"/>
          <w:numId w:val="34"/>
        </w:numPr>
        <w:spacing w:after="0" w:line="240" w:lineRule="auto"/>
        <w:jc w:val="both"/>
        <w:rPr>
          <w:sz w:val="24"/>
          <w:szCs w:val="24"/>
        </w:rPr>
      </w:pPr>
      <w:r w:rsidRPr="00610D87">
        <w:rPr>
          <w:sz w:val="24"/>
          <w:szCs w:val="24"/>
        </w:rPr>
        <w:t>Contraception and Sexual Health Advice</w:t>
      </w:r>
    </w:p>
    <w:p w:rsidR="000E770D" w:rsidRPr="00610D87" w:rsidRDefault="00B376BB" w:rsidP="00E45392">
      <w:pPr>
        <w:pStyle w:val="ListParagraph"/>
        <w:numPr>
          <w:ilvl w:val="0"/>
          <w:numId w:val="23"/>
        </w:numPr>
        <w:spacing w:after="0" w:line="240" w:lineRule="auto"/>
        <w:jc w:val="both"/>
        <w:rPr>
          <w:sz w:val="24"/>
          <w:szCs w:val="24"/>
        </w:rPr>
      </w:pPr>
      <w:r w:rsidRPr="00610D87">
        <w:rPr>
          <w:sz w:val="24"/>
          <w:szCs w:val="24"/>
        </w:rPr>
        <w:t xml:space="preserve">Routine appointments </w:t>
      </w:r>
      <w:r w:rsidR="00E95AE7" w:rsidRPr="00610D87">
        <w:rPr>
          <w:sz w:val="24"/>
          <w:szCs w:val="24"/>
        </w:rPr>
        <w:t>stopped</w:t>
      </w:r>
      <w:r w:rsidRPr="00610D87">
        <w:rPr>
          <w:sz w:val="24"/>
          <w:szCs w:val="24"/>
        </w:rPr>
        <w:t xml:space="preserve">, will continue to see urgent cases only </w:t>
      </w:r>
    </w:p>
    <w:p w:rsidR="00B376BB" w:rsidRPr="00610D87" w:rsidRDefault="00B376BB" w:rsidP="00E45392">
      <w:pPr>
        <w:pStyle w:val="ListParagraph"/>
        <w:numPr>
          <w:ilvl w:val="0"/>
          <w:numId w:val="23"/>
        </w:numPr>
        <w:spacing w:after="0" w:line="240" w:lineRule="auto"/>
        <w:jc w:val="both"/>
        <w:rPr>
          <w:sz w:val="24"/>
          <w:szCs w:val="24"/>
        </w:rPr>
      </w:pPr>
      <w:r w:rsidRPr="00610D87">
        <w:rPr>
          <w:sz w:val="24"/>
          <w:szCs w:val="24"/>
        </w:rPr>
        <w:t xml:space="preserve">Patients will </w:t>
      </w:r>
      <w:r w:rsidR="00E95AE7" w:rsidRPr="00610D87">
        <w:rPr>
          <w:sz w:val="24"/>
          <w:szCs w:val="24"/>
        </w:rPr>
        <w:t xml:space="preserve">be </w:t>
      </w:r>
      <w:r w:rsidRPr="00610D87">
        <w:rPr>
          <w:sz w:val="24"/>
          <w:szCs w:val="24"/>
        </w:rPr>
        <w:t>signpost</w:t>
      </w:r>
      <w:r w:rsidR="00E95AE7" w:rsidRPr="00610D87">
        <w:rPr>
          <w:sz w:val="24"/>
          <w:szCs w:val="24"/>
        </w:rPr>
        <w:t>ed</w:t>
      </w:r>
      <w:r w:rsidRPr="00610D87">
        <w:rPr>
          <w:sz w:val="24"/>
          <w:szCs w:val="24"/>
        </w:rPr>
        <w:t xml:space="preserve">  </w:t>
      </w:r>
      <w:r w:rsidR="00E95AE7" w:rsidRPr="00610D87">
        <w:rPr>
          <w:sz w:val="24"/>
          <w:szCs w:val="24"/>
        </w:rPr>
        <w:t xml:space="preserve">via telephone triage </w:t>
      </w:r>
      <w:r w:rsidRPr="00610D87">
        <w:rPr>
          <w:sz w:val="24"/>
          <w:szCs w:val="24"/>
        </w:rPr>
        <w:t>for most appropriate clinical care</w:t>
      </w:r>
    </w:p>
    <w:p w:rsidR="00A54584" w:rsidRPr="00610D87" w:rsidRDefault="00A54584" w:rsidP="00E45392">
      <w:pPr>
        <w:pStyle w:val="ListParagraph"/>
        <w:numPr>
          <w:ilvl w:val="0"/>
          <w:numId w:val="23"/>
        </w:numPr>
        <w:spacing w:after="0" w:line="240" w:lineRule="auto"/>
        <w:jc w:val="both"/>
        <w:rPr>
          <w:sz w:val="24"/>
          <w:szCs w:val="24"/>
        </w:rPr>
      </w:pPr>
      <w:r w:rsidRPr="00610D87">
        <w:rPr>
          <w:sz w:val="24"/>
          <w:szCs w:val="24"/>
        </w:rPr>
        <w:t>Patients already within the service will be contacted and triaged</w:t>
      </w:r>
    </w:p>
    <w:p w:rsidR="00B376BB" w:rsidRPr="00610D87" w:rsidRDefault="00B376BB" w:rsidP="00E45392">
      <w:pPr>
        <w:pStyle w:val="ListParagraph"/>
        <w:numPr>
          <w:ilvl w:val="0"/>
          <w:numId w:val="23"/>
        </w:numPr>
        <w:spacing w:after="0" w:line="240" w:lineRule="auto"/>
        <w:jc w:val="both"/>
        <w:rPr>
          <w:sz w:val="24"/>
          <w:szCs w:val="24"/>
        </w:rPr>
      </w:pPr>
      <w:r w:rsidRPr="00610D87">
        <w:rPr>
          <w:sz w:val="24"/>
          <w:szCs w:val="24"/>
        </w:rPr>
        <w:lastRenderedPageBreak/>
        <w:t>All peripheral and Saturday clinics closed</w:t>
      </w:r>
    </w:p>
    <w:p w:rsidR="0068125E" w:rsidRPr="00610D87" w:rsidRDefault="0068125E" w:rsidP="00E45392">
      <w:pPr>
        <w:pStyle w:val="ListParagraph"/>
        <w:numPr>
          <w:ilvl w:val="0"/>
          <w:numId w:val="23"/>
        </w:numPr>
        <w:spacing w:after="0" w:line="240" w:lineRule="auto"/>
        <w:jc w:val="both"/>
        <w:rPr>
          <w:sz w:val="24"/>
          <w:szCs w:val="24"/>
        </w:rPr>
      </w:pPr>
      <w:r w:rsidRPr="00610D87">
        <w:rPr>
          <w:sz w:val="24"/>
          <w:szCs w:val="24"/>
        </w:rPr>
        <w:t>Website reviewed and updated with all necessary clinic and contact details</w:t>
      </w:r>
    </w:p>
    <w:p w:rsidR="0068125E" w:rsidRPr="00610D87" w:rsidRDefault="0068125E" w:rsidP="00E45392">
      <w:pPr>
        <w:pStyle w:val="ListParagraph"/>
        <w:numPr>
          <w:ilvl w:val="0"/>
          <w:numId w:val="23"/>
        </w:numPr>
        <w:spacing w:after="0" w:line="240" w:lineRule="auto"/>
        <w:jc w:val="both"/>
        <w:rPr>
          <w:sz w:val="24"/>
          <w:szCs w:val="24"/>
        </w:rPr>
      </w:pPr>
      <w:r w:rsidRPr="00610D87">
        <w:rPr>
          <w:sz w:val="24"/>
          <w:szCs w:val="24"/>
        </w:rPr>
        <w:t>Process for e</w:t>
      </w:r>
      <w:r w:rsidR="00A54584" w:rsidRPr="00610D87">
        <w:rPr>
          <w:sz w:val="24"/>
          <w:szCs w:val="24"/>
        </w:rPr>
        <w:t xml:space="preserve">mergency contraception reviewed.  Will continue to see patients </w:t>
      </w:r>
      <w:r w:rsidR="00617429">
        <w:rPr>
          <w:color w:val="FF0000"/>
          <w:sz w:val="24"/>
          <w:szCs w:val="24"/>
        </w:rPr>
        <w:t xml:space="preserve"> </w:t>
      </w:r>
      <w:r w:rsidR="00617429" w:rsidRPr="00617429">
        <w:rPr>
          <w:sz w:val="24"/>
          <w:szCs w:val="24"/>
        </w:rPr>
        <w:t xml:space="preserve">in the hubs </w:t>
      </w:r>
      <w:r w:rsidR="00A54584" w:rsidRPr="00610D87">
        <w:rPr>
          <w:sz w:val="24"/>
          <w:szCs w:val="24"/>
        </w:rPr>
        <w:t>for emergency coil fitting and PDG process amended</w:t>
      </w:r>
    </w:p>
    <w:p w:rsidR="0068125E" w:rsidRPr="00610D87" w:rsidRDefault="0068125E" w:rsidP="00E45392">
      <w:pPr>
        <w:pStyle w:val="ListParagraph"/>
        <w:numPr>
          <w:ilvl w:val="0"/>
          <w:numId w:val="23"/>
        </w:numPr>
        <w:spacing w:after="0" w:line="240" w:lineRule="auto"/>
        <w:jc w:val="both"/>
        <w:rPr>
          <w:sz w:val="24"/>
          <w:szCs w:val="24"/>
        </w:rPr>
      </w:pPr>
      <w:r w:rsidRPr="00610D87">
        <w:rPr>
          <w:sz w:val="24"/>
          <w:szCs w:val="24"/>
        </w:rPr>
        <w:t>Local SARC centres have reviewed capacity and will continue to see people who disclose sexual assault</w:t>
      </w:r>
    </w:p>
    <w:p w:rsidR="0068125E" w:rsidRDefault="0068125E" w:rsidP="00E45392">
      <w:pPr>
        <w:pStyle w:val="ListParagraph"/>
        <w:numPr>
          <w:ilvl w:val="0"/>
          <w:numId w:val="23"/>
        </w:numPr>
        <w:spacing w:after="0" w:line="240" w:lineRule="auto"/>
        <w:jc w:val="both"/>
        <w:rPr>
          <w:sz w:val="24"/>
          <w:szCs w:val="24"/>
        </w:rPr>
      </w:pPr>
      <w:r w:rsidRPr="00610D87">
        <w:rPr>
          <w:sz w:val="24"/>
          <w:szCs w:val="24"/>
        </w:rPr>
        <w:t>Pelvic pain and heavy bleeding services reviewed and will work closely with local pharmacies and shops and local A&amp;E departments</w:t>
      </w:r>
    </w:p>
    <w:p w:rsidR="00617429" w:rsidRPr="00617429" w:rsidRDefault="00617429" w:rsidP="00617429">
      <w:pPr>
        <w:pStyle w:val="ListParagraph"/>
        <w:numPr>
          <w:ilvl w:val="0"/>
          <w:numId w:val="23"/>
        </w:numPr>
        <w:jc w:val="both"/>
        <w:rPr>
          <w:sz w:val="24"/>
          <w:szCs w:val="24"/>
        </w:rPr>
      </w:pPr>
      <w:r w:rsidRPr="00617429">
        <w:t>Oral contraception will be issues when necessary following a telephone consultation or patients will be signposted to SH:24 where supplies will be increased from 3 month to 6 months</w:t>
      </w:r>
    </w:p>
    <w:p w:rsidR="00A54584" w:rsidRPr="00610D87" w:rsidRDefault="00A54584" w:rsidP="00E45392">
      <w:pPr>
        <w:pStyle w:val="ListParagraph"/>
        <w:numPr>
          <w:ilvl w:val="0"/>
          <w:numId w:val="23"/>
        </w:numPr>
        <w:spacing w:after="0" w:line="240" w:lineRule="auto"/>
        <w:jc w:val="both"/>
        <w:rPr>
          <w:sz w:val="24"/>
          <w:szCs w:val="24"/>
        </w:rPr>
      </w:pPr>
      <w:proofErr w:type="spellStart"/>
      <w:r w:rsidRPr="00610D87">
        <w:rPr>
          <w:sz w:val="24"/>
          <w:szCs w:val="24"/>
        </w:rPr>
        <w:t>Needlestick</w:t>
      </w:r>
      <w:proofErr w:type="spellEnd"/>
      <w:r w:rsidRPr="00610D87">
        <w:rPr>
          <w:sz w:val="24"/>
          <w:szCs w:val="24"/>
        </w:rPr>
        <w:t xml:space="preserve"> injury / HIV exposure - service continuing to triage by telephone and will offer appointment as appropriate</w:t>
      </w:r>
    </w:p>
    <w:p w:rsidR="00A54584" w:rsidRPr="00610D87" w:rsidRDefault="00A54584" w:rsidP="00E45392">
      <w:pPr>
        <w:pStyle w:val="ListParagraph"/>
        <w:numPr>
          <w:ilvl w:val="0"/>
          <w:numId w:val="23"/>
        </w:numPr>
        <w:spacing w:after="0" w:line="240" w:lineRule="auto"/>
        <w:jc w:val="both"/>
        <w:rPr>
          <w:sz w:val="24"/>
          <w:szCs w:val="24"/>
        </w:rPr>
      </w:pPr>
      <w:r w:rsidRPr="00610D87">
        <w:rPr>
          <w:sz w:val="24"/>
          <w:szCs w:val="24"/>
        </w:rPr>
        <w:t>STI and HIV testing – patients to be signposted to online testing and appointment offered if required.  Click and collect services suspended</w:t>
      </w:r>
    </w:p>
    <w:p w:rsidR="00A54584" w:rsidRPr="00610D87" w:rsidRDefault="00A54584" w:rsidP="00E45392">
      <w:pPr>
        <w:pStyle w:val="ListParagraph"/>
        <w:numPr>
          <w:ilvl w:val="0"/>
          <w:numId w:val="23"/>
        </w:numPr>
        <w:spacing w:after="0" w:line="240" w:lineRule="auto"/>
        <w:jc w:val="both"/>
        <w:rPr>
          <w:sz w:val="24"/>
          <w:szCs w:val="24"/>
        </w:rPr>
      </w:pPr>
      <w:r w:rsidRPr="00610D87">
        <w:rPr>
          <w:sz w:val="24"/>
          <w:szCs w:val="24"/>
        </w:rPr>
        <w:t>Results management – to continue.  Patients signposted via text to SXT</w:t>
      </w:r>
    </w:p>
    <w:p w:rsidR="00A54584" w:rsidRPr="00610D87" w:rsidRDefault="00A54584" w:rsidP="00E45392">
      <w:pPr>
        <w:pStyle w:val="ListParagraph"/>
        <w:numPr>
          <w:ilvl w:val="0"/>
          <w:numId w:val="23"/>
        </w:numPr>
        <w:spacing w:after="0" w:line="240" w:lineRule="auto"/>
        <w:jc w:val="both"/>
        <w:rPr>
          <w:sz w:val="24"/>
          <w:szCs w:val="24"/>
        </w:rPr>
      </w:pPr>
      <w:r w:rsidRPr="00610D87">
        <w:rPr>
          <w:sz w:val="24"/>
          <w:szCs w:val="24"/>
        </w:rPr>
        <w:t xml:space="preserve">Microscopy – this will continue via the hubs </w:t>
      </w:r>
    </w:p>
    <w:p w:rsidR="00A54584" w:rsidRPr="00610D87" w:rsidRDefault="00A54584" w:rsidP="00E45392">
      <w:pPr>
        <w:pStyle w:val="ListParagraph"/>
        <w:numPr>
          <w:ilvl w:val="0"/>
          <w:numId w:val="23"/>
        </w:numPr>
        <w:spacing w:after="0" w:line="240" w:lineRule="auto"/>
        <w:jc w:val="both"/>
        <w:rPr>
          <w:sz w:val="24"/>
          <w:szCs w:val="24"/>
        </w:rPr>
      </w:pPr>
      <w:r w:rsidRPr="00610D87">
        <w:rPr>
          <w:sz w:val="24"/>
          <w:szCs w:val="24"/>
        </w:rPr>
        <w:t xml:space="preserve">CBL/inform will continue with booked appointments following triage.  All non-urgent appointments are being cancelled to free capacity for urgent cases </w:t>
      </w:r>
    </w:p>
    <w:p w:rsidR="0068125E" w:rsidRPr="00610D87" w:rsidRDefault="0068125E" w:rsidP="00E45392">
      <w:pPr>
        <w:pStyle w:val="ListParagraph"/>
        <w:numPr>
          <w:ilvl w:val="0"/>
          <w:numId w:val="23"/>
        </w:numPr>
        <w:spacing w:after="0" w:line="240" w:lineRule="auto"/>
        <w:jc w:val="both"/>
        <w:rPr>
          <w:sz w:val="24"/>
          <w:szCs w:val="24"/>
        </w:rPr>
      </w:pPr>
      <w:r w:rsidRPr="00610D87">
        <w:rPr>
          <w:sz w:val="24"/>
          <w:szCs w:val="24"/>
        </w:rPr>
        <w:t>Reviewed staffing to either maintain services Monday – Friday, or be redeployed via the central redeployment</w:t>
      </w:r>
      <w:r w:rsidR="00E95AE7" w:rsidRPr="00610D87">
        <w:rPr>
          <w:sz w:val="24"/>
          <w:szCs w:val="24"/>
        </w:rPr>
        <w:t xml:space="preserve"> office</w:t>
      </w:r>
    </w:p>
    <w:p w:rsidR="0068125E" w:rsidRPr="00610D87" w:rsidRDefault="0068125E" w:rsidP="00E45392">
      <w:pPr>
        <w:pStyle w:val="ListParagraph"/>
        <w:numPr>
          <w:ilvl w:val="0"/>
          <w:numId w:val="23"/>
        </w:numPr>
        <w:spacing w:after="0" w:line="240" w:lineRule="auto"/>
        <w:jc w:val="both"/>
        <w:rPr>
          <w:sz w:val="24"/>
          <w:szCs w:val="24"/>
        </w:rPr>
      </w:pPr>
      <w:r w:rsidRPr="00610D87">
        <w:rPr>
          <w:sz w:val="24"/>
          <w:szCs w:val="24"/>
        </w:rPr>
        <w:t>Telephone calls to support Care Homes</w:t>
      </w:r>
    </w:p>
    <w:p w:rsidR="004E62B2" w:rsidRDefault="004E62B2" w:rsidP="00E45392">
      <w:pPr>
        <w:pStyle w:val="ListParagraph"/>
        <w:numPr>
          <w:ilvl w:val="0"/>
          <w:numId w:val="23"/>
        </w:numPr>
        <w:spacing w:after="0" w:line="240" w:lineRule="auto"/>
        <w:jc w:val="both"/>
        <w:rPr>
          <w:sz w:val="24"/>
          <w:szCs w:val="24"/>
        </w:rPr>
      </w:pPr>
      <w:r w:rsidRPr="00610D87">
        <w:rPr>
          <w:sz w:val="24"/>
          <w:szCs w:val="24"/>
        </w:rPr>
        <w:t>Training and events – training for C-Card and sexual health network have been postponed</w:t>
      </w:r>
    </w:p>
    <w:p w:rsidR="008178B4" w:rsidRPr="00610D87" w:rsidRDefault="008178B4" w:rsidP="00E45392">
      <w:pPr>
        <w:pStyle w:val="ListParagraph"/>
        <w:spacing w:after="0" w:line="240" w:lineRule="auto"/>
        <w:ind w:left="1440"/>
        <w:jc w:val="both"/>
        <w:rPr>
          <w:sz w:val="24"/>
          <w:szCs w:val="24"/>
        </w:rPr>
      </w:pPr>
    </w:p>
    <w:p w:rsidR="00B474EC" w:rsidRPr="00610D87" w:rsidRDefault="00B474EC" w:rsidP="00E45392">
      <w:pPr>
        <w:pStyle w:val="ListParagraph"/>
        <w:numPr>
          <w:ilvl w:val="0"/>
          <w:numId w:val="34"/>
        </w:numPr>
        <w:spacing w:after="0" w:line="240" w:lineRule="auto"/>
        <w:jc w:val="both"/>
        <w:rPr>
          <w:sz w:val="24"/>
          <w:szCs w:val="24"/>
        </w:rPr>
      </w:pPr>
      <w:r w:rsidRPr="00610D87">
        <w:rPr>
          <w:sz w:val="24"/>
          <w:szCs w:val="24"/>
        </w:rPr>
        <w:t>Weight Management and Obesity Services</w:t>
      </w:r>
      <w:r w:rsidR="0068125E" w:rsidRPr="00610D87">
        <w:rPr>
          <w:sz w:val="24"/>
          <w:szCs w:val="24"/>
        </w:rPr>
        <w:t xml:space="preserve"> Tier 2&amp;3</w:t>
      </w:r>
    </w:p>
    <w:p w:rsidR="00B474EC" w:rsidRPr="00610D87" w:rsidRDefault="00B474EC" w:rsidP="00E45392">
      <w:pPr>
        <w:pStyle w:val="ListParagraph"/>
        <w:numPr>
          <w:ilvl w:val="0"/>
          <w:numId w:val="24"/>
        </w:numPr>
        <w:spacing w:after="0" w:line="240" w:lineRule="auto"/>
        <w:jc w:val="both"/>
        <w:rPr>
          <w:sz w:val="24"/>
          <w:szCs w:val="24"/>
        </w:rPr>
      </w:pPr>
      <w:r w:rsidRPr="00610D87">
        <w:rPr>
          <w:sz w:val="24"/>
          <w:szCs w:val="24"/>
        </w:rPr>
        <w:t xml:space="preserve">Services have been reviewed with new referrals being </w:t>
      </w:r>
      <w:r w:rsidR="00DD4AA4" w:rsidRPr="00610D87">
        <w:rPr>
          <w:sz w:val="24"/>
          <w:szCs w:val="24"/>
        </w:rPr>
        <w:t>declined</w:t>
      </w:r>
    </w:p>
    <w:p w:rsidR="00BD5155" w:rsidRPr="00610D87" w:rsidRDefault="00B474EC" w:rsidP="00E45392">
      <w:pPr>
        <w:pStyle w:val="ListParagraph"/>
        <w:numPr>
          <w:ilvl w:val="0"/>
          <w:numId w:val="24"/>
        </w:numPr>
        <w:spacing w:after="0" w:line="240" w:lineRule="auto"/>
        <w:jc w:val="both"/>
        <w:rPr>
          <w:sz w:val="24"/>
          <w:szCs w:val="24"/>
        </w:rPr>
      </w:pPr>
      <w:r w:rsidRPr="00610D87">
        <w:rPr>
          <w:sz w:val="24"/>
          <w:szCs w:val="24"/>
        </w:rPr>
        <w:t>Will maintain a virtual and digital support for existing caseload</w:t>
      </w:r>
    </w:p>
    <w:p w:rsidR="00714FF7" w:rsidRDefault="00714FF7" w:rsidP="00E45392">
      <w:pPr>
        <w:pStyle w:val="ListParagraph"/>
        <w:numPr>
          <w:ilvl w:val="0"/>
          <w:numId w:val="24"/>
        </w:numPr>
        <w:spacing w:after="0" w:line="240" w:lineRule="auto"/>
        <w:jc w:val="both"/>
        <w:rPr>
          <w:sz w:val="24"/>
          <w:szCs w:val="24"/>
        </w:rPr>
      </w:pPr>
      <w:r w:rsidRPr="00610D87">
        <w:rPr>
          <w:sz w:val="24"/>
          <w:szCs w:val="24"/>
        </w:rPr>
        <w:t>Stopped taking new referrals for behavioural interventions</w:t>
      </w:r>
    </w:p>
    <w:p w:rsidR="008178B4" w:rsidRPr="00610D87" w:rsidRDefault="008178B4" w:rsidP="00E45392">
      <w:pPr>
        <w:pStyle w:val="ListParagraph"/>
        <w:spacing w:after="0" w:line="240" w:lineRule="auto"/>
        <w:ind w:left="1440"/>
        <w:jc w:val="both"/>
        <w:rPr>
          <w:sz w:val="24"/>
          <w:szCs w:val="24"/>
        </w:rPr>
      </w:pPr>
    </w:p>
    <w:p w:rsidR="00B474EC" w:rsidRPr="00610D87" w:rsidRDefault="00B474EC" w:rsidP="00E45392">
      <w:pPr>
        <w:pStyle w:val="ListParagraph"/>
        <w:numPr>
          <w:ilvl w:val="0"/>
          <w:numId w:val="34"/>
        </w:numPr>
        <w:spacing w:after="0" w:line="240" w:lineRule="auto"/>
        <w:jc w:val="both"/>
        <w:rPr>
          <w:sz w:val="24"/>
          <w:szCs w:val="24"/>
        </w:rPr>
      </w:pPr>
      <w:r w:rsidRPr="00610D87">
        <w:rPr>
          <w:sz w:val="24"/>
          <w:szCs w:val="24"/>
        </w:rPr>
        <w:t>Health Psychology including</w:t>
      </w:r>
      <w:r w:rsidR="0068125E" w:rsidRPr="00610D87">
        <w:rPr>
          <w:sz w:val="24"/>
          <w:szCs w:val="24"/>
        </w:rPr>
        <w:t xml:space="preserve"> Health Psychology</w:t>
      </w:r>
      <w:r w:rsidRPr="00610D87">
        <w:rPr>
          <w:sz w:val="24"/>
          <w:szCs w:val="24"/>
        </w:rPr>
        <w:t xml:space="preserve"> Oncology</w:t>
      </w:r>
    </w:p>
    <w:p w:rsidR="00B474EC" w:rsidRPr="00610D87" w:rsidRDefault="00B474EC" w:rsidP="00E45392">
      <w:pPr>
        <w:pStyle w:val="ListParagraph"/>
        <w:numPr>
          <w:ilvl w:val="0"/>
          <w:numId w:val="25"/>
        </w:numPr>
        <w:spacing w:after="0" w:line="240" w:lineRule="auto"/>
        <w:jc w:val="both"/>
        <w:rPr>
          <w:sz w:val="24"/>
          <w:szCs w:val="24"/>
        </w:rPr>
      </w:pPr>
      <w:r w:rsidRPr="00610D87">
        <w:rPr>
          <w:sz w:val="24"/>
          <w:szCs w:val="24"/>
        </w:rPr>
        <w:t>Maintain support for palliative and end of life care</w:t>
      </w:r>
    </w:p>
    <w:p w:rsidR="00B474EC" w:rsidRPr="00610D87" w:rsidRDefault="00B474EC" w:rsidP="00E45392">
      <w:pPr>
        <w:pStyle w:val="ListParagraph"/>
        <w:numPr>
          <w:ilvl w:val="0"/>
          <w:numId w:val="25"/>
        </w:numPr>
        <w:spacing w:after="0" w:line="240" w:lineRule="auto"/>
        <w:jc w:val="both"/>
        <w:rPr>
          <w:sz w:val="24"/>
          <w:szCs w:val="24"/>
        </w:rPr>
      </w:pPr>
      <w:r w:rsidRPr="00610D87">
        <w:rPr>
          <w:sz w:val="24"/>
          <w:szCs w:val="24"/>
        </w:rPr>
        <w:t xml:space="preserve">Non-essential and routine support </w:t>
      </w:r>
      <w:r w:rsidR="00617429" w:rsidRPr="00617429">
        <w:rPr>
          <w:sz w:val="24"/>
          <w:szCs w:val="24"/>
        </w:rPr>
        <w:t>is being offered via telephone or stopped</w:t>
      </w:r>
    </w:p>
    <w:p w:rsidR="00B474EC" w:rsidRDefault="00B474EC" w:rsidP="00E45392">
      <w:pPr>
        <w:pStyle w:val="ListParagraph"/>
        <w:numPr>
          <w:ilvl w:val="0"/>
          <w:numId w:val="25"/>
        </w:numPr>
        <w:spacing w:after="0" w:line="240" w:lineRule="auto"/>
        <w:jc w:val="both"/>
        <w:rPr>
          <w:sz w:val="24"/>
          <w:szCs w:val="24"/>
        </w:rPr>
      </w:pPr>
      <w:r w:rsidRPr="00610D87">
        <w:rPr>
          <w:sz w:val="24"/>
          <w:szCs w:val="24"/>
        </w:rPr>
        <w:t xml:space="preserve">New referrals </w:t>
      </w:r>
      <w:r w:rsidR="0068125E" w:rsidRPr="00610D87">
        <w:rPr>
          <w:sz w:val="24"/>
          <w:szCs w:val="24"/>
        </w:rPr>
        <w:t xml:space="preserve">will </w:t>
      </w:r>
      <w:r w:rsidRPr="00610D87">
        <w:rPr>
          <w:sz w:val="24"/>
          <w:szCs w:val="24"/>
        </w:rPr>
        <w:t xml:space="preserve">be managed as non-essential unless </w:t>
      </w:r>
      <w:r w:rsidR="0068125E" w:rsidRPr="00610D87">
        <w:rPr>
          <w:sz w:val="24"/>
          <w:szCs w:val="24"/>
        </w:rPr>
        <w:t xml:space="preserve">otherwise clinically </w:t>
      </w:r>
      <w:r w:rsidRPr="00610D87">
        <w:rPr>
          <w:sz w:val="24"/>
          <w:szCs w:val="24"/>
        </w:rPr>
        <w:t xml:space="preserve">indicated </w:t>
      </w:r>
    </w:p>
    <w:p w:rsidR="007F7BBE" w:rsidRDefault="007F7BBE" w:rsidP="00E45392">
      <w:pPr>
        <w:spacing w:after="0" w:line="240" w:lineRule="auto"/>
        <w:jc w:val="both"/>
        <w:rPr>
          <w:sz w:val="24"/>
          <w:szCs w:val="24"/>
        </w:rPr>
      </w:pPr>
    </w:p>
    <w:p w:rsidR="00FE34B3" w:rsidRPr="00610D87" w:rsidRDefault="00FE34B3" w:rsidP="00E45392">
      <w:pPr>
        <w:pStyle w:val="ListParagraph"/>
        <w:numPr>
          <w:ilvl w:val="0"/>
          <w:numId w:val="34"/>
        </w:numPr>
        <w:spacing w:after="0" w:line="240" w:lineRule="auto"/>
        <w:jc w:val="both"/>
        <w:rPr>
          <w:sz w:val="24"/>
          <w:szCs w:val="24"/>
        </w:rPr>
      </w:pPr>
      <w:r w:rsidRPr="00610D87">
        <w:rPr>
          <w:sz w:val="24"/>
          <w:szCs w:val="24"/>
        </w:rPr>
        <w:t>General Practice Services reviewed in order to support the National COVID-19 response from Primary Care</w:t>
      </w:r>
    </w:p>
    <w:p w:rsidR="00FE34B3" w:rsidRPr="00610D87" w:rsidRDefault="00AD6839" w:rsidP="00E45392">
      <w:pPr>
        <w:pStyle w:val="ListParagraph"/>
        <w:numPr>
          <w:ilvl w:val="0"/>
          <w:numId w:val="36"/>
        </w:numPr>
        <w:spacing w:after="0" w:line="240" w:lineRule="auto"/>
        <w:jc w:val="both"/>
        <w:rPr>
          <w:sz w:val="24"/>
          <w:szCs w:val="24"/>
        </w:rPr>
      </w:pPr>
      <w:r w:rsidRPr="00610D87">
        <w:rPr>
          <w:sz w:val="24"/>
          <w:szCs w:val="24"/>
        </w:rPr>
        <w:t xml:space="preserve">Strategic Development work </w:t>
      </w:r>
      <w:r w:rsidR="008178B4">
        <w:rPr>
          <w:sz w:val="24"/>
          <w:szCs w:val="24"/>
        </w:rPr>
        <w:t>(</w:t>
      </w:r>
      <w:r w:rsidR="00E46B08" w:rsidRPr="00610D87">
        <w:rPr>
          <w:sz w:val="24"/>
          <w:szCs w:val="24"/>
        </w:rPr>
        <w:t xml:space="preserve">Including PCN development) </w:t>
      </w:r>
      <w:r w:rsidRPr="00610D87">
        <w:rPr>
          <w:sz w:val="24"/>
          <w:szCs w:val="24"/>
        </w:rPr>
        <w:t xml:space="preserve">on hold under after </w:t>
      </w:r>
      <w:r w:rsidR="00E46B08" w:rsidRPr="00610D87">
        <w:rPr>
          <w:sz w:val="24"/>
          <w:szCs w:val="24"/>
        </w:rPr>
        <w:t xml:space="preserve">the National COVID-19 response </w:t>
      </w:r>
    </w:p>
    <w:p w:rsidR="00FE34B3" w:rsidRPr="00610D87" w:rsidRDefault="00FE34B3" w:rsidP="00E45392">
      <w:pPr>
        <w:pStyle w:val="ListParagraph"/>
        <w:numPr>
          <w:ilvl w:val="0"/>
          <w:numId w:val="36"/>
        </w:numPr>
        <w:spacing w:after="0" w:line="240" w:lineRule="auto"/>
        <w:jc w:val="both"/>
        <w:rPr>
          <w:sz w:val="24"/>
          <w:szCs w:val="24"/>
        </w:rPr>
      </w:pPr>
      <w:r w:rsidRPr="00610D87">
        <w:rPr>
          <w:sz w:val="24"/>
          <w:szCs w:val="24"/>
        </w:rPr>
        <w:t>Referrals for 2 week cancer wait continue as well as seeing patients with cancer related symptoms</w:t>
      </w:r>
    </w:p>
    <w:p w:rsidR="00FE34B3" w:rsidRPr="00610D87" w:rsidRDefault="00FE34B3" w:rsidP="00E45392">
      <w:pPr>
        <w:pStyle w:val="ListParagraph"/>
        <w:numPr>
          <w:ilvl w:val="0"/>
          <w:numId w:val="36"/>
        </w:numPr>
        <w:spacing w:after="0" w:line="240" w:lineRule="auto"/>
        <w:jc w:val="both"/>
        <w:rPr>
          <w:sz w:val="24"/>
          <w:szCs w:val="24"/>
        </w:rPr>
      </w:pPr>
      <w:r w:rsidRPr="00610D87">
        <w:rPr>
          <w:sz w:val="24"/>
          <w:szCs w:val="24"/>
        </w:rPr>
        <w:t>New patient reviews suspended but any new patients into a care home will have telephone review</w:t>
      </w:r>
    </w:p>
    <w:p w:rsidR="00FE34B3" w:rsidRPr="00610D87" w:rsidRDefault="00FE34B3" w:rsidP="00E45392">
      <w:pPr>
        <w:pStyle w:val="ListParagraph"/>
        <w:numPr>
          <w:ilvl w:val="0"/>
          <w:numId w:val="36"/>
        </w:numPr>
        <w:spacing w:after="0" w:line="240" w:lineRule="auto"/>
        <w:jc w:val="both"/>
        <w:rPr>
          <w:sz w:val="24"/>
          <w:szCs w:val="24"/>
        </w:rPr>
      </w:pPr>
      <w:r w:rsidRPr="00610D87">
        <w:rPr>
          <w:sz w:val="24"/>
          <w:szCs w:val="24"/>
        </w:rPr>
        <w:t xml:space="preserve">Over 75 health checks reviewed if clinically necessary by telephone </w:t>
      </w:r>
    </w:p>
    <w:p w:rsidR="00FE34B3" w:rsidRPr="00610D87" w:rsidRDefault="00FE34B3" w:rsidP="00E45392">
      <w:pPr>
        <w:pStyle w:val="ListParagraph"/>
        <w:numPr>
          <w:ilvl w:val="0"/>
          <w:numId w:val="36"/>
        </w:numPr>
        <w:spacing w:after="0" w:line="240" w:lineRule="auto"/>
        <w:jc w:val="both"/>
        <w:rPr>
          <w:sz w:val="24"/>
          <w:szCs w:val="24"/>
        </w:rPr>
      </w:pPr>
      <w:r w:rsidRPr="00610D87">
        <w:rPr>
          <w:sz w:val="24"/>
          <w:szCs w:val="24"/>
        </w:rPr>
        <w:t>Routine medical reviews deferred for 3 months</w:t>
      </w:r>
    </w:p>
    <w:p w:rsidR="00FE34B3" w:rsidRPr="00610D87" w:rsidRDefault="00FE34B3" w:rsidP="00E45392">
      <w:pPr>
        <w:pStyle w:val="ListParagraph"/>
        <w:numPr>
          <w:ilvl w:val="0"/>
          <w:numId w:val="36"/>
        </w:numPr>
        <w:spacing w:after="0" w:line="240" w:lineRule="auto"/>
        <w:jc w:val="both"/>
        <w:rPr>
          <w:sz w:val="24"/>
          <w:szCs w:val="24"/>
        </w:rPr>
      </w:pPr>
      <w:r w:rsidRPr="00610D87">
        <w:rPr>
          <w:sz w:val="24"/>
          <w:szCs w:val="24"/>
        </w:rPr>
        <w:t xml:space="preserve">Frailty reviews undertaken based on clinical judgment </w:t>
      </w:r>
    </w:p>
    <w:p w:rsidR="00FE34B3" w:rsidRPr="00610D87" w:rsidRDefault="00FE34B3" w:rsidP="00E45392">
      <w:pPr>
        <w:pStyle w:val="ListParagraph"/>
        <w:numPr>
          <w:ilvl w:val="0"/>
          <w:numId w:val="36"/>
        </w:numPr>
        <w:spacing w:after="0" w:line="240" w:lineRule="auto"/>
        <w:jc w:val="both"/>
        <w:rPr>
          <w:sz w:val="24"/>
          <w:szCs w:val="24"/>
        </w:rPr>
      </w:pPr>
      <w:r w:rsidRPr="00610D87">
        <w:rPr>
          <w:sz w:val="24"/>
          <w:szCs w:val="24"/>
        </w:rPr>
        <w:t>Local care home support to continue with virtual ward rounds</w:t>
      </w:r>
    </w:p>
    <w:p w:rsidR="00FE34B3" w:rsidRPr="00610D87" w:rsidRDefault="00FE34B3" w:rsidP="00E45392">
      <w:pPr>
        <w:pStyle w:val="ListParagraph"/>
        <w:numPr>
          <w:ilvl w:val="0"/>
          <w:numId w:val="36"/>
        </w:numPr>
        <w:spacing w:after="0" w:line="240" w:lineRule="auto"/>
        <w:jc w:val="both"/>
        <w:rPr>
          <w:sz w:val="24"/>
          <w:szCs w:val="24"/>
        </w:rPr>
      </w:pPr>
      <w:r w:rsidRPr="00610D87">
        <w:rPr>
          <w:sz w:val="24"/>
          <w:szCs w:val="24"/>
        </w:rPr>
        <w:t>All local audit and local assurance activities substantially reduced or ceased</w:t>
      </w:r>
    </w:p>
    <w:p w:rsidR="00AD6839" w:rsidRPr="00610D87" w:rsidRDefault="00AD6839" w:rsidP="00E45392">
      <w:pPr>
        <w:pStyle w:val="ListParagraph"/>
        <w:numPr>
          <w:ilvl w:val="0"/>
          <w:numId w:val="36"/>
        </w:numPr>
        <w:spacing w:after="0" w:line="240" w:lineRule="auto"/>
        <w:jc w:val="both"/>
        <w:rPr>
          <w:sz w:val="24"/>
          <w:szCs w:val="24"/>
        </w:rPr>
      </w:pPr>
      <w:r w:rsidRPr="00610D87">
        <w:rPr>
          <w:sz w:val="24"/>
          <w:szCs w:val="24"/>
        </w:rPr>
        <w:lastRenderedPageBreak/>
        <w:t>All requests for appointment</w:t>
      </w:r>
      <w:r w:rsidR="00E46B08" w:rsidRPr="00610D87">
        <w:rPr>
          <w:sz w:val="24"/>
          <w:szCs w:val="24"/>
        </w:rPr>
        <w:t xml:space="preserve">s are </w:t>
      </w:r>
      <w:r w:rsidRPr="00610D87">
        <w:rPr>
          <w:sz w:val="24"/>
          <w:szCs w:val="24"/>
        </w:rPr>
        <w:t xml:space="preserve"> triaged , </w:t>
      </w:r>
      <w:r w:rsidR="00E46B08" w:rsidRPr="00610D87">
        <w:rPr>
          <w:sz w:val="24"/>
          <w:szCs w:val="24"/>
        </w:rPr>
        <w:t xml:space="preserve">an appointment given on where clinically necessary </w:t>
      </w:r>
    </w:p>
    <w:p w:rsidR="00AD6839" w:rsidRDefault="00E46B08" w:rsidP="00E45392">
      <w:pPr>
        <w:pStyle w:val="ListParagraph"/>
        <w:numPr>
          <w:ilvl w:val="0"/>
          <w:numId w:val="36"/>
        </w:numPr>
        <w:spacing w:after="0" w:line="240" w:lineRule="auto"/>
        <w:jc w:val="both"/>
        <w:rPr>
          <w:sz w:val="24"/>
          <w:szCs w:val="24"/>
        </w:rPr>
      </w:pPr>
      <w:r w:rsidRPr="00610D87">
        <w:rPr>
          <w:sz w:val="24"/>
          <w:szCs w:val="24"/>
        </w:rPr>
        <w:t>Linking into PCN work on red, blue and g</w:t>
      </w:r>
      <w:r w:rsidR="00AD6839" w:rsidRPr="00610D87">
        <w:rPr>
          <w:sz w:val="24"/>
          <w:szCs w:val="24"/>
        </w:rPr>
        <w:t xml:space="preserve">reen hubs </w:t>
      </w:r>
    </w:p>
    <w:p w:rsidR="00E45392" w:rsidRPr="00610D87" w:rsidRDefault="00E45392" w:rsidP="00E45392">
      <w:pPr>
        <w:pStyle w:val="ListParagraph"/>
        <w:spacing w:after="0" w:line="240" w:lineRule="auto"/>
        <w:ind w:left="1440"/>
        <w:jc w:val="both"/>
        <w:rPr>
          <w:sz w:val="24"/>
          <w:szCs w:val="24"/>
        </w:rPr>
      </w:pPr>
    </w:p>
    <w:p w:rsidR="00D66A1A" w:rsidRDefault="00BD5155" w:rsidP="00E45392">
      <w:pPr>
        <w:pStyle w:val="Heading1"/>
        <w:numPr>
          <w:ilvl w:val="0"/>
          <w:numId w:val="1"/>
        </w:numPr>
        <w:spacing w:before="0" w:line="240" w:lineRule="auto"/>
        <w:jc w:val="both"/>
        <w:rPr>
          <w:rFonts w:asciiTheme="minorHAnsi" w:hAnsiTheme="minorHAnsi" w:cstheme="minorHAnsi"/>
          <w:color w:val="auto"/>
          <w:sz w:val="24"/>
          <w:szCs w:val="24"/>
          <w:u w:val="single"/>
        </w:rPr>
      </w:pPr>
      <w:bookmarkStart w:id="4" w:name="_Toc37058516"/>
      <w:r w:rsidRPr="00610D87">
        <w:rPr>
          <w:rFonts w:asciiTheme="minorHAnsi" w:hAnsiTheme="minorHAnsi" w:cstheme="minorHAnsi"/>
          <w:color w:val="auto"/>
          <w:sz w:val="24"/>
          <w:szCs w:val="24"/>
          <w:u w:val="single"/>
        </w:rPr>
        <w:t>Planned Care and Specialist Services</w:t>
      </w:r>
      <w:bookmarkEnd w:id="4"/>
    </w:p>
    <w:p w:rsidR="008178B4" w:rsidRPr="008178B4" w:rsidRDefault="008178B4" w:rsidP="00E45392">
      <w:pPr>
        <w:spacing w:after="0" w:line="240" w:lineRule="auto"/>
        <w:jc w:val="both"/>
      </w:pPr>
    </w:p>
    <w:p w:rsidR="00E862CE" w:rsidRDefault="002710A3" w:rsidP="00E45392">
      <w:pPr>
        <w:spacing w:after="0" w:line="240" w:lineRule="auto"/>
        <w:jc w:val="both"/>
        <w:rPr>
          <w:sz w:val="24"/>
          <w:szCs w:val="24"/>
        </w:rPr>
      </w:pPr>
      <w:r w:rsidRPr="00610D87">
        <w:rPr>
          <w:sz w:val="24"/>
          <w:szCs w:val="24"/>
        </w:rPr>
        <w:t>Planned Care and Specialist Services</w:t>
      </w:r>
      <w:r w:rsidR="00983644" w:rsidRPr="00610D87">
        <w:rPr>
          <w:sz w:val="24"/>
          <w:szCs w:val="24"/>
        </w:rPr>
        <w:t xml:space="preserve"> (PCSS)</w:t>
      </w:r>
      <w:r w:rsidR="00E862CE" w:rsidRPr="00610D87">
        <w:rPr>
          <w:sz w:val="24"/>
          <w:szCs w:val="24"/>
        </w:rPr>
        <w:t xml:space="preserve"> reviewed the COVID-19 Prioritisation within Community Services </w:t>
      </w:r>
      <w:r w:rsidR="00983644" w:rsidRPr="00610D87">
        <w:rPr>
          <w:sz w:val="24"/>
          <w:szCs w:val="24"/>
        </w:rPr>
        <w:t>n</w:t>
      </w:r>
      <w:r w:rsidR="00E862CE" w:rsidRPr="00610D87">
        <w:rPr>
          <w:sz w:val="24"/>
          <w:szCs w:val="24"/>
        </w:rPr>
        <w:t xml:space="preserve">ational document.  PCSS are looking to support other operational divisions where services may have </w:t>
      </w:r>
      <w:r w:rsidR="00983644" w:rsidRPr="00610D87">
        <w:rPr>
          <w:sz w:val="24"/>
          <w:szCs w:val="24"/>
        </w:rPr>
        <w:t>stopped</w:t>
      </w:r>
      <w:r w:rsidR="00E862CE" w:rsidRPr="00610D87">
        <w:rPr>
          <w:sz w:val="24"/>
          <w:szCs w:val="24"/>
        </w:rPr>
        <w:t xml:space="preserve"> or been substantially reduced.    </w:t>
      </w:r>
    </w:p>
    <w:p w:rsidR="008178B4" w:rsidRPr="00610D87" w:rsidRDefault="008178B4" w:rsidP="00E45392">
      <w:pPr>
        <w:spacing w:after="0" w:line="240" w:lineRule="auto"/>
        <w:jc w:val="both"/>
        <w:rPr>
          <w:sz w:val="24"/>
          <w:szCs w:val="24"/>
        </w:rPr>
      </w:pPr>
    </w:p>
    <w:p w:rsidR="000E770D" w:rsidRPr="00610D87" w:rsidRDefault="00D75331" w:rsidP="00E45392">
      <w:pPr>
        <w:pStyle w:val="ListParagraph"/>
        <w:numPr>
          <w:ilvl w:val="0"/>
          <w:numId w:val="13"/>
        </w:numPr>
        <w:spacing w:after="0" w:line="240" w:lineRule="auto"/>
        <w:jc w:val="both"/>
        <w:rPr>
          <w:sz w:val="24"/>
          <w:szCs w:val="24"/>
        </w:rPr>
      </w:pPr>
      <w:r w:rsidRPr="00610D87">
        <w:rPr>
          <w:sz w:val="24"/>
          <w:szCs w:val="24"/>
        </w:rPr>
        <w:t>Ch</w:t>
      </w:r>
      <w:r w:rsidR="000E770D" w:rsidRPr="00610D87">
        <w:rPr>
          <w:sz w:val="24"/>
          <w:szCs w:val="24"/>
        </w:rPr>
        <w:t>ildren and Young People</w:t>
      </w:r>
      <w:r w:rsidR="00983644" w:rsidRPr="00610D87">
        <w:rPr>
          <w:sz w:val="24"/>
          <w:szCs w:val="24"/>
        </w:rPr>
        <w:t>’s</w:t>
      </w:r>
      <w:r w:rsidR="000E770D" w:rsidRPr="00610D87">
        <w:rPr>
          <w:sz w:val="24"/>
          <w:szCs w:val="24"/>
        </w:rPr>
        <w:t xml:space="preserve"> Service</w:t>
      </w:r>
      <w:r w:rsidR="00983644" w:rsidRPr="00610D87">
        <w:rPr>
          <w:sz w:val="24"/>
          <w:szCs w:val="24"/>
        </w:rPr>
        <w:t>s</w:t>
      </w:r>
    </w:p>
    <w:p w:rsidR="000E770D" w:rsidRPr="00610D87" w:rsidRDefault="00D75331" w:rsidP="00E45392">
      <w:pPr>
        <w:pStyle w:val="ListParagraph"/>
        <w:numPr>
          <w:ilvl w:val="0"/>
          <w:numId w:val="12"/>
        </w:numPr>
        <w:spacing w:after="0" w:line="240" w:lineRule="auto"/>
        <w:jc w:val="both"/>
        <w:rPr>
          <w:sz w:val="24"/>
          <w:szCs w:val="24"/>
        </w:rPr>
      </w:pPr>
      <w:r w:rsidRPr="00610D87">
        <w:rPr>
          <w:sz w:val="24"/>
          <w:szCs w:val="24"/>
        </w:rPr>
        <w:t>Review undertaken in Speech and Language Therapy services, to maintain skeleton service to meet clinical priority need</w:t>
      </w:r>
    </w:p>
    <w:p w:rsidR="00D75331" w:rsidRDefault="00D75331" w:rsidP="00E45392">
      <w:pPr>
        <w:pStyle w:val="ListParagraph"/>
        <w:numPr>
          <w:ilvl w:val="0"/>
          <w:numId w:val="12"/>
        </w:numPr>
        <w:spacing w:after="0" w:line="240" w:lineRule="auto"/>
        <w:jc w:val="both"/>
        <w:rPr>
          <w:sz w:val="24"/>
          <w:szCs w:val="24"/>
        </w:rPr>
      </w:pPr>
      <w:r w:rsidRPr="00610D87">
        <w:rPr>
          <w:sz w:val="24"/>
          <w:szCs w:val="24"/>
        </w:rPr>
        <w:t xml:space="preserve">Paediatric Orthotic clinics </w:t>
      </w:r>
      <w:r w:rsidR="00983644" w:rsidRPr="00610D87">
        <w:rPr>
          <w:sz w:val="24"/>
          <w:szCs w:val="24"/>
        </w:rPr>
        <w:t>stopped</w:t>
      </w:r>
      <w:r w:rsidRPr="00610D87">
        <w:rPr>
          <w:sz w:val="24"/>
          <w:szCs w:val="24"/>
        </w:rPr>
        <w:t xml:space="preserve"> </w:t>
      </w:r>
    </w:p>
    <w:p w:rsidR="00E45392" w:rsidRPr="00610D87" w:rsidRDefault="00E45392" w:rsidP="00E45392">
      <w:pPr>
        <w:pStyle w:val="ListParagraph"/>
        <w:spacing w:after="0" w:line="240" w:lineRule="auto"/>
        <w:ind w:left="1440"/>
        <w:jc w:val="both"/>
        <w:rPr>
          <w:sz w:val="24"/>
          <w:szCs w:val="24"/>
        </w:rPr>
      </w:pPr>
    </w:p>
    <w:p w:rsidR="000E770D" w:rsidRPr="00610D87" w:rsidRDefault="00E862CE" w:rsidP="00E45392">
      <w:pPr>
        <w:pStyle w:val="ListParagraph"/>
        <w:numPr>
          <w:ilvl w:val="0"/>
          <w:numId w:val="13"/>
        </w:numPr>
        <w:spacing w:after="0" w:line="240" w:lineRule="auto"/>
        <w:jc w:val="both"/>
        <w:rPr>
          <w:sz w:val="24"/>
          <w:szCs w:val="24"/>
        </w:rPr>
      </w:pPr>
      <w:r w:rsidRPr="00610D87">
        <w:rPr>
          <w:sz w:val="24"/>
          <w:szCs w:val="24"/>
        </w:rPr>
        <w:t xml:space="preserve">Orthotic </w:t>
      </w:r>
    </w:p>
    <w:p w:rsidR="00E862CE" w:rsidRDefault="00D75331" w:rsidP="00E45392">
      <w:pPr>
        <w:pStyle w:val="ListParagraph"/>
        <w:numPr>
          <w:ilvl w:val="0"/>
          <w:numId w:val="17"/>
        </w:numPr>
        <w:spacing w:after="0" w:line="240" w:lineRule="auto"/>
        <w:jc w:val="both"/>
        <w:rPr>
          <w:sz w:val="24"/>
          <w:szCs w:val="24"/>
        </w:rPr>
      </w:pPr>
      <w:r w:rsidRPr="00610D87">
        <w:rPr>
          <w:sz w:val="24"/>
          <w:szCs w:val="24"/>
        </w:rPr>
        <w:t xml:space="preserve">All Orthotic clinics </w:t>
      </w:r>
      <w:r w:rsidR="00983644" w:rsidRPr="00610D87">
        <w:rPr>
          <w:sz w:val="24"/>
          <w:szCs w:val="24"/>
        </w:rPr>
        <w:t>stopped</w:t>
      </w:r>
      <w:r w:rsidRPr="00610D87">
        <w:rPr>
          <w:sz w:val="24"/>
          <w:szCs w:val="24"/>
        </w:rPr>
        <w:t xml:space="preserve">, with the exception </w:t>
      </w:r>
      <w:r w:rsidR="00983644" w:rsidRPr="00610D87">
        <w:rPr>
          <w:sz w:val="24"/>
          <w:szCs w:val="24"/>
        </w:rPr>
        <w:t>of</w:t>
      </w:r>
      <w:r w:rsidR="00E862CE" w:rsidRPr="00610D87">
        <w:rPr>
          <w:sz w:val="24"/>
          <w:szCs w:val="24"/>
        </w:rPr>
        <w:t xml:space="preserve"> patients with high risk to their skin integrity </w:t>
      </w:r>
    </w:p>
    <w:p w:rsidR="00E45392" w:rsidRPr="00610D87" w:rsidRDefault="00E45392" w:rsidP="00E45392">
      <w:pPr>
        <w:pStyle w:val="ListParagraph"/>
        <w:spacing w:after="0" w:line="240" w:lineRule="auto"/>
        <w:ind w:left="1440"/>
        <w:jc w:val="both"/>
        <w:rPr>
          <w:sz w:val="24"/>
          <w:szCs w:val="24"/>
        </w:rPr>
      </w:pPr>
    </w:p>
    <w:p w:rsidR="00E862CE" w:rsidRPr="00610D87" w:rsidRDefault="00E862CE" w:rsidP="00E45392">
      <w:pPr>
        <w:pStyle w:val="ListParagraph"/>
        <w:numPr>
          <w:ilvl w:val="0"/>
          <w:numId w:val="13"/>
        </w:numPr>
        <w:spacing w:after="0" w:line="240" w:lineRule="auto"/>
        <w:jc w:val="both"/>
        <w:rPr>
          <w:sz w:val="24"/>
          <w:szCs w:val="24"/>
        </w:rPr>
      </w:pPr>
      <w:r w:rsidRPr="00610D87">
        <w:rPr>
          <w:sz w:val="24"/>
          <w:szCs w:val="24"/>
        </w:rPr>
        <w:t xml:space="preserve">Podiatric Surgery </w:t>
      </w:r>
    </w:p>
    <w:p w:rsidR="00E862CE" w:rsidRPr="00610D87" w:rsidRDefault="00E862CE" w:rsidP="00E45392">
      <w:pPr>
        <w:pStyle w:val="ListParagraph"/>
        <w:numPr>
          <w:ilvl w:val="0"/>
          <w:numId w:val="17"/>
        </w:numPr>
        <w:spacing w:after="0" w:line="240" w:lineRule="auto"/>
        <w:jc w:val="both"/>
        <w:rPr>
          <w:sz w:val="24"/>
          <w:szCs w:val="24"/>
        </w:rPr>
      </w:pPr>
      <w:r w:rsidRPr="00610D87">
        <w:rPr>
          <w:sz w:val="24"/>
          <w:szCs w:val="24"/>
        </w:rPr>
        <w:t xml:space="preserve">Elective Podiatric surgery has </w:t>
      </w:r>
      <w:r w:rsidR="00983644" w:rsidRPr="00610D87">
        <w:rPr>
          <w:sz w:val="24"/>
          <w:szCs w:val="24"/>
        </w:rPr>
        <w:t>stopped</w:t>
      </w:r>
      <w:r w:rsidRPr="00610D87">
        <w:rPr>
          <w:sz w:val="24"/>
          <w:szCs w:val="24"/>
        </w:rPr>
        <w:t xml:space="preserve"> </w:t>
      </w:r>
    </w:p>
    <w:p w:rsidR="00E862CE" w:rsidRPr="00610D87" w:rsidRDefault="00E862CE" w:rsidP="00E45392">
      <w:pPr>
        <w:pStyle w:val="ListParagraph"/>
        <w:numPr>
          <w:ilvl w:val="0"/>
          <w:numId w:val="17"/>
        </w:numPr>
        <w:spacing w:after="0" w:line="240" w:lineRule="auto"/>
        <w:jc w:val="both"/>
        <w:rPr>
          <w:sz w:val="24"/>
          <w:szCs w:val="24"/>
        </w:rPr>
      </w:pPr>
      <w:r w:rsidRPr="00610D87">
        <w:rPr>
          <w:sz w:val="24"/>
          <w:szCs w:val="24"/>
        </w:rPr>
        <w:t>To continue to work in partnership with Stockport and Chesterfield Royal Acute Hospitals regarding Podiatric surgery to continue at Buxton Hospital</w:t>
      </w:r>
    </w:p>
    <w:p w:rsidR="00E862CE" w:rsidRPr="00610D87" w:rsidRDefault="00E862CE" w:rsidP="00E45392">
      <w:pPr>
        <w:pStyle w:val="ListParagraph"/>
        <w:numPr>
          <w:ilvl w:val="0"/>
          <w:numId w:val="17"/>
        </w:numPr>
        <w:spacing w:after="0" w:line="240" w:lineRule="auto"/>
        <w:jc w:val="both"/>
        <w:rPr>
          <w:sz w:val="24"/>
          <w:szCs w:val="24"/>
        </w:rPr>
      </w:pPr>
      <w:r w:rsidRPr="00610D87">
        <w:rPr>
          <w:sz w:val="24"/>
          <w:szCs w:val="24"/>
        </w:rPr>
        <w:t xml:space="preserve">All referrals will be triaged </w:t>
      </w:r>
    </w:p>
    <w:p w:rsidR="00E862CE" w:rsidRDefault="00E862CE" w:rsidP="00E45392">
      <w:pPr>
        <w:pStyle w:val="ListParagraph"/>
        <w:numPr>
          <w:ilvl w:val="0"/>
          <w:numId w:val="17"/>
        </w:numPr>
        <w:spacing w:after="0" w:line="240" w:lineRule="auto"/>
        <w:jc w:val="both"/>
        <w:rPr>
          <w:sz w:val="24"/>
          <w:szCs w:val="24"/>
        </w:rPr>
      </w:pPr>
      <w:r w:rsidRPr="00610D87">
        <w:rPr>
          <w:sz w:val="24"/>
          <w:szCs w:val="24"/>
        </w:rPr>
        <w:t>Post-surgery follow up to continue (this activity will reduce)</w:t>
      </w:r>
    </w:p>
    <w:p w:rsidR="007F7BBE" w:rsidRDefault="007F7BBE" w:rsidP="007F7BBE">
      <w:pPr>
        <w:spacing w:after="0" w:line="240" w:lineRule="auto"/>
        <w:jc w:val="both"/>
        <w:rPr>
          <w:sz w:val="24"/>
          <w:szCs w:val="24"/>
        </w:rPr>
      </w:pPr>
    </w:p>
    <w:p w:rsidR="00E862CE" w:rsidRPr="00610D87" w:rsidRDefault="00E862CE" w:rsidP="00E45392">
      <w:pPr>
        <w:pStyle w:val="ListParagraph"/>
        <w:numPr>
          <w:ilvl w:val="0"/>
          <w:numId w:val="13"/>
        </w:numPr>
        <w:spacing w:after="0" w:line="240" w:lineRule="auto"/>
        <w:jc w:val="both"/>
        <w:rPr>
          <w:sz w:val="24"/>
          <w:szCs w:val="24"/>
        </w:rPr>
      </w:pPr>
      <w:r w:rsidRPr="00610D87">
        <w:rPr>
          <w:sz w:val="24"/>
          <w:szCs w:val="24"/>
        </w:rPr>
        <w:t>Podiatry</w:t>
      </w:r>
    </w:p>
    <w:p w:rsidR="00E862CE" w:rsidRPr="00610D87" w:rsidRDefault="00E862CE" w:rsidP="00E45392">
      <w:pPr>
        <w:pStyle w:val="ListParagraph"/>
        <w:numPr>
          <w:ilvl w:val="0"/>
          <w:numId w:val="38"/>
        </w:numPr>
        <w:spacing w:after="0" w:line="240" w:lineRule="auto"/>
        <w:jc w:val="both"/>
        <w:rPr>
          <w:sz w:val="24"/>
          <w:szCs w:val="24"/>
        </w:rPr>
      </w:pPr>
      <w:r w:rsidRPr="00610D87">
        <w:rPr>
          <w:sz w:val="24"/>
          <w:szCs w:val="24"/>
        </w:rPr>
        <w:t>To continue to see patients with diabetes and work in partnership with Integrated Community Services where shared care is in place</w:t>
      </w:r>
    </w:p>
    <w:p w:rsidR="00E862CE" w:rsidRDefault="00E862CE" w:rsidP="00E45392">
      <w:pPr>
        <w:pStyle w:val="ListParagraph"/>
        <w:numPr>
          <w:ilvl w:val="0"/>
          <w:numId w:val="38"/>
        </w:numPr>
        <w:spacing w:after="0" w:line="240" w:lineRule="auto"/>
        <w:jc w:val="both"/>
        <w:rPr>
          <w:sz w:val="24"/>
          <w:szCs w:val="24"/>
        </w:rPr>
      </w:pPr>
      <w:r w:rsidRPr="00610D87">
        <w:rPr>
          <w:sz w:val="24"/>
          <w:szCs w:val="24"/>
        </w:rPr>
        <w:t>All outpatient and domiciliary appointments cancelled</w:t>
      </w:r>
    </w:p>
    <w:p w:rsidR="00561C7D" w:rsidRPr="00561C7D" w:rsidRDefault="00561C7D" w:rsidP="00561C7D">
      <w:pPr>
        <w:pStyle w:val="ListParagraph"/>
        <w:numPr>
          <w:ilvl w:val="0"/>
          <w:numId w:val="38"/>
        </w:numPr>
        <w:spacing w:after="0" w:line="240" w:lineRule="auto"/>
        <w:jc w:val="both"/>
        <w:rPr>
          <w:sz w:val="24"/>
          <w:szCs w:val="24"/>
        </w:rPr>
      </w:pPr>
      <w:r w:rsidRPr="00561C7D">
        <w:rPr>
          <w:sz w:val="24"/>
          <w:szCs w:val="24"/>
        </w:rPr>
        <w:t>All outpatient and domiciliary appointments cancelled, with the exception of below</w:t>
      </w:r>
    </w:p>
    <w:p w:rsidR="00561C7D" w:rsidRPr="00561C7D" w:rsidRDefault="00561C7D" w:rsidP="00561C7D">
      <w:pPr>
        <w:pStyle w:val="ListParagraph"/>
        <w:numPr>
          <w:ilvl w:val="0"/>
          <w:numId w:val="38"/>
        </w:numPr>
        <w:spacing w:after="0" w:line="240" w:lineRule="auto"/>
        <w:jc w:val="both"/>
        <w:rPr>
          <w:sz w:val="24"/>
          <w:szCs w:val="24"/>
        </w:rPr>
      </w:pPr>
      <w:r w:rsidRPr="00561C7D">
        <w:rPr>
          <w:sz w:val="24"/>
          <w:szCs w:val="24"/>
        </w:rPr>
        <w:t>Will continue to see high risk patients (including diabetes)  and work in partnership with Integrated Community Services where shared care is in place</w:t>
      </w:r>
    </w:p>
    <w:p w:rsidR="00561C7D" w:rsidRPr="00561C7D" w:rsidRDefault="00561C7D" w:rsidP="00561C7D">
      <w:pPr>
        <w:pStyle w:val="ListParagraph"/>
        <w:numPr>
          <w:ilvl w:val="0"/>
          <w:numId w:val="38"/>
        </w:numPr>
        <w:spacing w:after="0" w:line="240" w:lineRule="auto"/>
        <w:jc w:val="both"/>
        <w:rPr>
          <w:sz w:val="24"/>
          <w:szCs w:val="24"/>
        </w:rPr>
      </w:pPr>
      <w:r w:rsidRPr="00561C7D">
        <w:rPr>
          <w:sz w:val="24"/>
          <w:szCs w:val="24"/>
        </w:rPr>
        <w:t>Will continue nail surgery where there is a history of repeated infection</w:t>
      </w:r>
    </w:p>
    <w:p w:rsidR="00561C7D" w:rsidRPr="00561C7D" w:rsidRDefault="00561C7D" w:rsidP="00561C7D">
      <w:pPr>
        <w:pStyle w:val="ListParagraph"/>
        <w:numPr>
          <w:ilvl w:val="0"/>
          <w:numId w:val="38"/>
        </w:numPr>
        <w:spacing w:after="0" w:line="240" w:lineRule="auto"/>
        <w:jc w:val="both"/>
        <w:rPr>
          <w:sz w:val="24"/>
          <w:szCs w:val="24"/>
        </w:rPr>
      </w:pPr>
      <w:r w:rsidRPr="00561C7D">
        <w:rPr>
          <w:sz w:val="24"/>
          <w:szCs w:val="24"/>
        </w:rPr>
        <w:t xml:space="preserve">Working with </w:t>
      </w:r>
      <w:proofErr w:type="spellStart"/>
      <w:r w:rsidRPr="00561C7D">
        <w:rPr>
          <w:sz w:val="24"/>
          <w:szCs w:val="24"/>
        </w:rPr>
        <w:t>acutes</w:t>
      </w:r>
      <w:proofErr w:type="spellEnd"/>
      <w:r w:rsidRPr="00561C7D">
        <w:rPr>
          <w:sz w:val="24"/>
          <w:szCs w:val="24"/>
        </w:rPr>
        <w:t xml:space="preserve"> to support transfer of MDT Diabetic </w:t>
      </w:r>
      <w:proofErr w:type="spellStart"/>
      <w:r w:rsidRPr="00561C7D">
        <w:rPr>
          <w:sz w:val="24"/>
          <w:szCs w:val="24"/>
        </w:rPr>
        <w:t>footcare</w:t>
      </w:r>
      <w:proofErr w:type="spellEnd"/>
      <w:r w:rsidRPr="00561C7D">
        <w:rPr>
          <w:sz w:val="24"/>
          <w:szCs w:val="24"/>
        </w:rPr>
        <w:t xml:space="preserve"> patients into community</w:t>
      </w:r>
    </w:p>
    <w:p w:rsidR="00561C7D" w:rsidRDefault="00561C7D" w:rsidP="00561C7D">
      <w:pPr>
        <w:pStyle w:val="ListParagraph"/>
        <w:spacing w:after="0" w:line="240" w:lineRule="auto"/>
        <w:ind w:left="1440"/>
        <w:jc w:val="both"/>
        <w:rPr>
          <w:sz w:val="24"/>
          <w:szCs w:val="24"/>
        </w:rPr>
      </w:pPr>
    </w:p>
    <w:p w:rsidR="00E45392" w:rsidRPr="00610D87" w:rsidRDefault="00E45392" w:rsidP="00E45392">
      <w:pPr>
        <w:pStyle w:val="ListParagraph"/>
        <w:spacing w:after="0" w:line="240" w:lineRule="auto"/>
        <w:ind w:left="1440"/>
        <w:jc w:val="both"/>
        <w:rPr>
          <w:sz w:val="24"/>
          <w:szCs w:val="24"/>
        </w:rPr>
      </w:pPr>
    </w:p>
    <w:p w:rsidR="00E862CE" w:rsidRPr="00610D87" w:rsidRDefault="00E862CE" w:rsidP="00E45392">
      <w:pPr>
        <w:pStyle w:val="ListParagraph"/>
        <w:numPr>
          <w:ilvl w:val="0"/>
          <w:numId w:val="13"/>
        </w:numPr>
        <w:spacing w:after="0" w:line="240" w:lineRule="auto"/>
        <w:jc w:val="both"/>
        <w:rPr>
          <w:sz w:val="24"/>
          <w:szCs w:val="24"/>
        </w:rPr>
      </w:pPr>
      <w:r w:rsidRPr="00610D87">
        <w:rPr>
          <w:sz w:val="24"/>
          <w:szCs w:val="24"/>
        </w:rPr>
        <w:t>Specialist Services</w:t>
      </w:r>
      <w:r w:rsidR="00980FF9">
        <w:rPr>
          <w:sz w:val="24"/>
          <w:szCs w:val="24"/>
        </w:rPr>
        <w:t xml:space="preserve"> – Heart failure, Continence, Tissue viability, TB, Parkinson’s, Respiratory/COPD, Stroke, MS, MND, Falls, Lymphedema, Diabetes </w:t>
      </w:r>
    </w:p>
    <w:p w:rsidR="00E862CE" w:rsidRPr="00610D87" w:rsidRDefault="00E862CE" w:rsidP="00E45392">
      <w:pPr>
        <w:pStyle w:val="ListParagraph"/>
        <w:numPr>
          <w:ilvl w:val="0"/>
          <w:numId w:val="39"/>
        </w:numPr>
        <w:spacing w:after="0" w:line="240" w:lineRule="auto"/>
        <w:jc w:val="both"/>
        <w:rPr>
          <w:sz w:val="24"/>
          <w:szCs w:val="24"/>
        </w:rPr>
      </w:pPr>
      <w:r w:rsidRPr="00610D87">
        <w:rPr>
          <w:sz w:val="24"/>
          <w:szCs w:val="24"/>
        </w:rPr>
        <w:t xml:space="preserve">Where appropriate telephone consultation and follow up in place </w:t>
      </w:r>
      <w:r w:rsidR="00D2189C" w:rsidRPr="00610D87">
        <w:rPr>
          <w:sz w:val="24"/>
          <w:szCs w:val="24"/>
        </w:rPr>
        <w:t xml:space="preserve">across the specialities </w:t>
      </w:r>
      <w:r w:rsidRPr="00610D87">
        <w:rPr>
          <w:sz w:val="24"/>
          <w:szCs w:val="24"/>
        </w:rPr>
        <w:t xml:space="preserve">to review all patients </w:t>
      </w:r>
    </w:p>
    <w:p w:rsidR="00E862CE" w:rsidRPr="00610D87" w:rsidRDefault="00D2189C" w:rsidP="00E45392">
      <w:pPr>
        <w:pStyle w:val="ListParagraph"/>
        <w:numPr>
          <w:ilvl w:val="0"/>
          <w:numId w:val="39"/>
        </w:numPr>
        <w:spacing w:after="0" w:line="240" w:lineRule="auto"/>
        <w:jc w:val="both"/>
        <w:rPr>
          <w:sz w:val="24"/>
          <w:szCs w:val="24"/>
        </w:rPr>
      </w:pPr>
      <w:r w:rsidRPr="00610D87">
        <w:rPr>
          <w:sz w:val="24"/>
          <w:szCs w:val="24"/>
        </w:rPr>
        <w:t xml:space="preserve">Home visits only undertaken following urgent GP/new patient or rapid response required </w:t>
      </w:r>
    </w:p>
    <w:p w:rsidR="00D2189C" w:rsidRPr="00610D87" w:rsidRDefault="00D2189C" w:rsidP="00E45392">
      <w:pPr>
        <w:pStyle w:val="ListParagraph"/>
        <w:numPr>
          <w:ilvl w:val="0"/>
          <w:numId w:val="39"/>
        </w:numPr>
        <w:spacing w:after="0" w:line="240" w:lineRule="auto"/>
        <w:jc w:val="both"/>
        <w:rPr>
          <w:sz w:val="24"/>
          <w:szCs w:val="24"/>
        </w:rPr>
      </w:pPr>
      <w:r w:rsidRPr="00610D87">
        <w:rPr>
          <w:sz w:val="24"/>
          <w:szCs w:val="24"/>
        </w:rPr>
        <w:t>Utilising the MDT to support patients</w:t>
      </w:r>
    </w:p>
    <w:p w:rsidR="00D2189C" w:rsidRPr="00610D87" w:rsidRDefault="00D2189C" w:rsidP="00E45392">
      <w:pPr>
        <w:pStyle w:val="ListParagraph"/>
        <w:numPr>
          <w:ilvl w:val="0"/>
          <w:numId w:val="39"/>
        </w:numPr>
        <w:spacing w:after="0" w:line="240" w:lineRule="auto"/>
        <w:jc w:val="both"/>
        <w:rPr>
          <w:sz w:val="24"/>
          <w:szCs w:val="24"/>
        </w:rPr>
      </w:pPr>
      <w:r w:rsidRPr="00610D87">
        <w:rPr>
          <w:sz w:val="24"/>
          <w:szCs w:val="24"/>
        </w:rPr>
        <w:t xml:space="preserve">Medium and lower priority work </w:t>
      </w:r>
      <w:r w:rsidR="00983644" w:rsidRPr="00610D87">
        <w:rPr>
          <w:sz w:val="24"/>
          <w:szCs w:val="24"/>
        </w:rPr>
        <w:t>stopped</w:t>
      </w:r>
      <w:r w:rsidRPr="00610D87">
        <w:rPr>
          <w:sz w:val="24"/>
          <w:szCs w:val="24"/>
        </w:rPr>
        <w:t xml:space="preserve"> </w:t>
      </w:r>
    </w:p>
    <w:p w:rsidR="00D2189C" w:rsidRDefault="00D2189C" w:rsidP="00E45392">
      <w:pPr>
        <w:pStyle w:val="ListParagraph"/>
        <w:numPr>
          <w:ilvl w:val="0"/>
          <w:numId w:val="39"/>
        </w:numPr>
        <w:spacing w:after="0" w:line="240" w:lineRule="auto"/>
        <w:jc w:val="both"/>
        <w:rPr>
          <w:sz w:val="24"/>
          <w:szCs w:val="24"/>
        </w:rPr>
      </w:pPr>
      <w:r w:rsidRPr="00610D87">
        <w:rPr>
          <w:sz w:val="24"/>
          <w:szCs w:val="24"/>
        </w:rPr>
        <w:t>High risk patients will continue to be seen by Speech and Language Therapists</w:t>
      </w:r>
    </w:p>
    <w:p w:rsidR="00E45392" w:rsidRPr="007C1C52" w:rsidRDefault="00E45392" w:rsidP="007C1C52">
      <w:pPr>
        <w:spacing w:after="0" w:line="240" w:lineRule="auto"/>
        <w:jc w:val="both"/>
        <w:rPr>
          <w:sz w:val="24"/>
          <w:szCs w:val="24"/>
        </w:rPr>
      </w:pPr>
    </w:p>
    <w:p w:rsidR="004E62B2" w:rsidRPr="00610D87" w:rsidRDefault="004E62B2" w:rsidP="00E45392">
      <w:pPr>
        <w:pStyle w:val="ListParagraph"/>
        <w:numPr>
          <w:ilvl w:val="0"/>
          <w:numId w:val="13"/>
        </w:numPr>
        <w:spacing w:after="0" w:line="240" w:lineRule="auto"/>
        <w:jc w:val="both"/>
        <w:rPr>
          <w:sz w:val="24"/>
          <w:szCs w:val="24"/>
        </w:rPr>
      </w:pPr>
      <w:r w:rsidRPr="00610D87">
        <w:rPr>
          <w:sz w:val="24"/>
          <w:szCs w:val="24"/>
        </w:rPr>
        <w:lastRenderedPageBreak/>
        <w:t>Musculoskeletal Service (MSK)</w:t>
      </w:r>
    </w:p>
    <w:p w:rsidR="004E62B2" w:rsidRPr="00610D87" w:rsidRDefault="004E62B2" w:rsidP="00E45392">
      <w:pPr>
        <w:pStyle w:val="ListParagraph"/>
        <w:numPr>
          <w:ilvl w:val="0"/>
          <w:numId w:val="43"/>
        </w:numPr>
        <w:spacing w:after="0" w:line="240" w:lineRule="auto"/>
        <w:jc w:val="both"/>
        <w:rPr>
          <w:sz w:val="24"/>
          <w:szCs w:val="24"/>
        </w:rPr>
      </w:pPr>
      <w:r w:rsidRPr="00610D87">
        <w:rPr>
          <w:sz w:val="24"/>
          <w:szCs w:val="24"/>
        </w:rPr>
        <w:t>All assessment now completed over the telephone with clinic attendance only when there is a specific clinical need</w:t>
      </w:r>
    </w:p>
    <w:p w:rsidR="004E62B2" w:rsidRPr="00610D87" w:rsidRDefault="004E62B2" w:rsidP="00E45392">
      <w:pPr>
        <w:pStyle w:val="ListParagraph"/>
        <w:numPr>
          <w:ilvl w:val="0"/>
          <w:numId w:val="43"/>
        </w:numPr>
        <w:spacing w:after="0" w:line="240" w:lineRule="auto"/>
        <w:jc w:val="both"/>
        <w:rPr>
          <w:sz w:val="24"/>
          <w:szCs w:val="24"/>
        </w:rPr>
      </w:pPr>
      <w:r w:rsidRPr="00610D87">
        <w:rPr>
          <w:sz w:val="24"/>
          <w:szCs w:val="24"/>
        </w:rPr>
        <w:t xml:space="preserve">Commenced virtual consultations </w:t>
      </w:r>
    </w:p>
    <w:p w:rsidR="004E62B2" w:rsidRDefault="004E62B2" w:rsidP="00E45392">
      <w:pPr>
        <w:pStyle w:val="ListParagraph"/>
        <w:numPr>
          <w:ilvl w:val="0"/>
          <w:numId w:val="43"/>
        </w:numPr>
        <w:spacing w:after="0" w:line="240" w:lineRule="auto"/>
        <w:jc w:val="both"/>
        <w:rPr>
          <w:sz w:val="24"/>
          <w:szCs w:val="24"/>
        </w:rPr>
      </w:pPr>
      <w:r w:rsidRPr="00610D87">
        <w:rPr>
          <w:sz w:val="24"/>
          <w:szCs w:val="24"/>
        </w:rPr>
        <w:t xml:space="preserve">Looking to support General Practice </w:t>
      </w:r>
    </w:p>
    <w:p w:rsidR="00E45392" w:rsidRPr="00610D87" w:rsidRDefault="00E45392" w:rsidP="00E45392">
      <w:pPr>
        <w:pStyle w:val="ListParagraph"/>
        <w:spacing w:after="0" w:line="240" w:lineRule="auto"/>
        <w:ind w:left="1080"/>
        <w:jc w:val="both"/>
        <w:rPr>
          <w:sz w:val="24"/>
          <w:szCs w:val="24"/>
        </w:rPr>
      </w:pPr>
    </w:p>
    <w:p w:rsidR="00D2189C" w:rsidRPr="00610D87" w:rsidRDefault="00D2189C" w:rsidP="00E45392">
      <w:pPr>
        <w:pStyle w:val="ListParagraph"/>
        <w:numPr>
          <w:ilvl w:val="0"/>
          <w:numId w:val="13"/>
        </w:numPr>
        <w:spacing w:after="0" w:line="240" w:lineRule="auto"/>
        <w:jc w:val="both"/>
        <w:rPr>
          <w:sz w:val="24"/>
          <w:szCs w:val="24"/>
        </w:rPr>
      </w:pPr>
      <w:r w:rsidRPr="00610D87">
        <w:rPr>
          <w:sz w:val="24"/>
          <w:szCs w:val="24"/>
        </w:rPr>
        <w:t xml:space="preserve">Urgent Treatment </w:t>
      </w:r>
      <w:r w:rsidR="00E45392">
        <w:rPr>
          <w:sz w:val="24"/>
          <w:szCs w:val="24"/>
        </w:rPr>
        <w:t>C</w:t>
      </w:r>
      <w:r w:rsidRPr="00610D87">
        <w:rPr>
          <w:sz w:val="24"/>
          <w:szCs w:val="24"/>
        </w:rPr>
        <w:t>entres</w:t>
      </w:r>
    </w:p>
    <w:p w:rsidR="00D2189C" w:rsidRDefault="00D2189C" w:rsidP="00E45392">
      <w:pPr>
        <w:pStyle w:val="ListParagraph"/>
        <w:numPr>
          <w:ilvl w:val="0"/>
          <w:numId w:val="40"/>
        </w:numPr>
        <w:spacing w:after="0" w:line="240" w:lineRule="auto"/>
        <w:jc w:val="both"/>
        <w:rPr>
          <w:sz w:val="24"/>
          <w:szCs w:val="24"/>
        </w:rPr>
      </w:pPr>
      <w:r w:rsidRPr="00610D87">
        <w:rPr>
          <w:sz w:val="24"/>
          <w:szCs w:val="24"/>
        </w:rPr>
        <w:t>Staffing escalation in place in order to support the delivery of service from all 4 units</w:t>
      </w:r>
    </w:p>
    <w:p w:rsidR="00E45392" w:rsidRPr="00610D87" w:rsidRDefault="00E45392" w:rsidP="00E45392">
      <w:pPr>
        <w:pStyle w:val="ListParagraph"/>
        <w:spacing w:after="0" w:line="240" w:lineRule="auto"/>
        <w:ind w:left="1440"/>
        <w:jc w:val="both"/>
        <w:rPr>
          <w:sz w:val="24"/>
          <w:szCs w:val="24"/>
        </w:rPr>
      </w:pPr>
    </w:p>
    <w:p w:rsidR="00032952" w:rsidRDefault="009A55E7" w:rsidP="00E45392">
      <w:pPr>
        <w:pStyle w:val="Heading1"/>
        <w:numPr>
          <w:ilvl w:val="0"/>
          <w:numId w:val="1"/>
        </w:numPr>
        <w:spacing w:before="0" w:line="240" w:lineRule="auto"/>
        <w:jc w:val="both"/>
        <w:rPr>
          <w:rFonts w:asciiTheme="minorHAnsi" w:hAnsiTheme="minorHAnsi" w:cstheme="minorHAnsi"/>
          <w:color w:val="auto"/>
          <w:sz w:val="24"/>
          <w:szCs w:val="24"/>
          <w:u w:val="single"/>
        </w:rPr>
      </w:pPr>
      <w:bookmarkStart w:id="5" w:name="_Toc37058517"/>
      <w:r w:rsidRPr="00610D87">
        <w:rPr>
          <w:rFonts w:asciiTheme="minorHAnsi" w:hAnsiTheme="minorHAnsi" w:cstheme="minorHAnsi"/>
          <w:color w:val="auto"/>
          <w:sz w:val="24"/>
          <w:szCs w:val="24"/>
          <w:u w:val="single"/>
        </w:rPr>
        <w:t>Integrated Community Services</w:t>
      </w:r>
      <w:bookmarkEnd w:id="5"/>
      <w:r w:rsidR="00203432" w:rsidRPr="00610D87">
        <w:rPr>
          <w:rFonts w:asciiTheme="minorHAnsi" w:hAnsiTheme="minorHAnsi" w:cstheme="minorHAnsi"/>
          <w:color w:val="auto"/>
          <w:sz w:val="24"/>
          <w:szCs w:val="24"/>
          <w:u w:val="single"/>
        </w:rPr>
        <w:t xml:space="preserve"> </w:t>
      </w:r>
    </w:p>
    <w:p w:rsidR="00E45392" w:rsidRPr="00E45392" w:rsidRDefault="00E45392" w:rsidP="00E45392">
      <w:pPr>
        <w:spacing w:after="0"/>
      </w:pPr>
    </w:p>
    <w:p w:rsidR="00203432" w:rsidRDefault="00203432" w:rsidP="00E45392">
      <w:pPr>
        <w:spacing w:after="0" w:line="240" w:lineRule="auto"/>
        <w:jc w:val="both"/>
        <w:rPr>
          <w:sz w:val="24"/>
          <w:szCs w:val="24"/>
        </w:rPr>
      </w:pPr>
      <w:r w:rsidRPr="00610D87">
        <w:rPr>
          <w:sz w:val="24"/>
          <w:szCs w:val="24"/>
        </w:rPr>
        <w:t xml:space="preserve">Integrated Community Services </w:t>
      </w:r>
      <w:r w:rsidR="00983644" w:rsidRPr="00610D87">
        <w:rPr>
          <w:sz w:val="24"/>
          <w:szCs w:val="24"/>
        </w:rPr>
        <w:t xml:space="preserve">(ICS) </w:t>
      </w:r>
      <w:r w:rsidRPr="00610D87">
        <w:rPr>
          <w:sz w:val="24"/>
          <w:szCs w:val="24"/>
        </w:rPr>
        <w:t xml:space="preserve">reviewed the COVID-19 Prioritisation within Community Services </w:t>
      </w:r>
      <w:r w:rsidR="00983644" w:rsidRPr="00610D87">
        <w:rPr>
          <w:sz w:val="24"/>
          <w:szCs w:val="24"/>
        </w:rPr>
        <w:t>n</w:t>
      </w:r>
      <w:r w:rsidRPr="00610D87">
        <w:rPr>
          <w:sz w:val="24"/>
          <w:szCs w:val="24"/>
        </w:rPr>
        <w:t xml:space="preserve">ational document in order to release capacity within the Division.  </w:t>
      </w:r>
      <w:r w:rsidR="000B3567" w:rsidRPr="00610D87">
        <w:rPr>
          <w:sz w:val="24"/>
          <w:szCs w:val="24"/>
        </w:rPr>
        <w:t xml:space="preserve">They are looking to utilise </w:t>
      </w:r>
      <w:r w:rsidR="00983644" w:rsidRPr="00610D87">
        <w:rPr>
          <w:sz w:val="24"/>
          <w:szCs w:val="24"/>
        </w:rPr>
        <w:t>n</w:t>
      </w:r>
      <w:r w:rsidR="000B3567" w:rsidRPr="00610D87">
        <w:rPr>
          <w:sz w:val="24"/>
          <w:szCs w:val="24"/>
        </w:rPr>
        <w:t xml:space="preserve">on-clinical staff from other areas within their workforce upon completion </w:t>
      </w:r>
      <w:r w:rsidR="00983644" w:rsidRPr="00610D87">
        <w:rPr>
          <w:sz w:val="24"/>
          <w:szCs w:val="24"/>
        </w:rPr>
        <w:t xml:space="preserve">of </w:t>
      </w:r>
      <w:r w:rsidR="000B3567" w:rsidRPr="00610D87">
        <w:rPr>
          <w:sz w:val="24"/>
          <w:szCs w:val="24"/>
        </w:rPr>
        <w:t>newly revise</w:t>
      </w:r>
      <w:r w:rsidR="00D2189C" w:rsidRPr="00610D87">
        <w:rPr>
          <w:sz w:val="24"/>
          <w:szCs w:val="24"/>
        </w:rPr>
        <w:t>d</w:t>
      </w:r>
      <w:r w:rsidR="000B3567" w:rsidRPr="00610D87">
        <w:rPr>
          <w:sz w:val="24"/>
          <w:szCs w:val="24"/>
        </w:rPr>
        <w:t xml:space="preserve"> competency training.  </w:t>
      </w:r>
      <w:r w:rsidRPr="00610D87">
        <w:rPr>
          <w:sz w:val="24"/>
          <w:szCs w:val="24"/>
        </w:rPr>
        <w:t xml:space="preserve">The </w:t>
      </w:r>
      <w:r w:rsidR="00983644" w:rsidRPr="00610D87">
        <w:rPr>
          <w:sz w:val="24"/>
          <w:szCs w:val="24"/>
        </w:rPr>
        <w:t>s</w:t>
      </w:r>
      <w:r w:rsidRPr="00610D87">
        <w:rPr>
          <w:sz w:val="24"/>
          <w:szCs w:val="24"/>
        </w:rPr>
        <w:t xml:space="preserve">ervices that were recommended to be </w:t>
      </w:r>
      <w:r w:rsidR="000B3567" w:rsidRPr="00610D87">
        <w:rPr>
          <w:sz w:val="24"/>
          <w:szCs w:val="24"/>
        </w:rPr>
        <w:t>stopped</w:t>
      </w:r>
      <w:r w:rsidRPr="00610D87">
        <w:rPr>
          <w:sz w:val="24"/>
          <w:szCs w:val="24"/>
        </w:rPr>
        <w:t xml:space="preserve"> ceased with immediate effect and the fol</w:t>
      </w:r>
      <w:r w:rsidR="00E45392">
        <w:rPr>
          <w:sz w:val="24"/>
          <w:szCs w:val="24"/>
        </w:rPr>
        <w:t>lowing actions have taken place.</w:t>
      </w:r>
    </w:p>
    <w:p w:rsidR="00E45392" w:rsidRPr="00610D87" w:rsidRDefault="00E45392" w:rsidP="00E45392">
      <w:pPr>
        <w:spacing w:after="0" w:line="240" w:lineRule="auto"/>
        <w:jc w:val="both"/>
        <w:rPr>
          <w:sz w:val="24"/>
          <w:szCs w:val="24"/>
        </w:rPr>
      </w:pPr>
    </w:p>
    <w:p w:rsidR="00203432" w:rsidRPr="00610D87" w:rsidRDefault="00203432" w:rsidP="00E45392">
      <w:pPr>
        <w:pStyle w:val="ListParagraph"/>
        <w:numPr>
          <w:ilvl w:val="0"/>
          <w:numId w:val="42"/>
        </w:numPr>
        <w:spacing w:after="0" w:line="240" w:lineRule="auto"/>
        <w:jc w:val="both"/>
        <w:rPr>
          <w:sz w:val="24"/>
          <w:szCs w:val="24"/>
        </w:rPr>
      </w:pPr>
      <w:r w:rsidRPr="00610D87">
        <w:rPr>
          <w:sz w:val="24"/>
          <w:szCs w:val="24"/>
        </w:rPr>
        <w:t xml:space="preserve">Inpatient rehabilitation wards </w:t>
      </w:r>
    </w:p>
    <w:p w:rsidR="00203432" w:rsidRPr="00610D87" w:rsidRDefault="00203432" w:rsidP="00E45392">
      <w:pPr>
        <w:pStyle w:val="ListParagraph"/>
        <w:numPr>
          <w:ilvl w:val="0"/>
          <w:numId w:val="8"/>
        </w:numPr>
        <w:spacing w:after="0" w:line="240" w:lineRule="auto"/>
        <w:jc w:val="both"/>
        <w:rPr>
          <w:sz w:val="24"/>
          <w:szCs w:val="24"/>
        </w:rPr>
      </w:pPr>
      <w:r w:rsidRPr="00610D87">
        <w:rPr>
          <w:sz w:val="24"/>
          <w:szCs w:val="24"/>
        </w:rPr>
        <w:t xml:space="preserve">2x COVID-19 wards identified with a total of 45 beds, and are </w:t>
      </w:r>
      <w:r w:rsidR="001E64E8" w:rsidRPr="00610D87">
        <w:rPr>
          <w:sz w:val="24"/>
          <w:szCs w:val="24"/>
        </w:rPr>
        <w:t>fully o</w:t>
      </w:r>
      <w:r w:rsidRPr="00610D87">
        <w:rPr>
          <w:sz w:val="24"/>
          <w:szCs w:val="24"/>
        </w:rPr>
        <w:t xml:space="preserve">perational as of </w:t>
      </w:r>
      <w:r w:rsidR="001E64E8" w:rsidRPr="00610D87">
        <w:rPr>
          <w:sz w:val="24"/>
          <w:szCs w:val="24"/>
        </w:rPr>
        <w:t>1</w:t>
      </w:r>
      <w:r w:rsidR="007C1C52">
        <w:rPr>
          <w:sz w:val="24"/>
          <w:szCs w:val="24"/>
          <w:vertAlign w:val="superscript"/>
        </w:rPr>
        <w:t xml:space="preserve"> </w:t>
      </w:r>
      <w:r w:rsidR="001E64E8" w:rsidRPr="00610D87">
        <w:rPr>
          <w:sz w:val="24"/>
          <w:szCs w:val="24"/>
        </w:rPr>
        <w:t>April</w:t>
      </w:r>
      <w:r w:rsidRPr="00610D87">
        <w:rPr>
          <w:sz w:val="24"/>
          <w:szCs w:val="24"/>
        </w:rPr>
        <w:t xml:space="preserve"> </w:t>
      </w:r>
      <w:r w:rsidR="007C1C52">
        <w:rPr>
          <w:sz w:val="24"/>
          <w:szCs w:val="24"/>
        </w:rPr>
        <w:t xml:space="preserve">2020 </w:t>
      </w:r>
      <w:r w:rsidRPr="00610D87">
        <w:rPr>
          <w:sz w:val="24"/>
          <w:szCs w:val="24"/>
        </w:rPr>
        <w:t>with staffing contingency level 1</w:t>
      </w:r>
    </w:p>
    <w:p w:rsidR="00203432" w:rsidRPr="00610D87" w:rsidRDefault="00203432" w:rsidP="00E45392">
      <w:pPr>
        <w:pStyle w:val="ListParagraph"/>
        <w:numPr>
          <w:ilvl w:val="0"/>
          <w:numId w:val="8"/>
        </w:numPr>
        <w:spacing w:after="0" w:line="240" w:lineRule="auto"/>
        <w:jc w:val="both"/>
        <w:rPr>
          <w:sz w:val="24"/>
          <w:szCs w:val="24"/>
        </w:rPr>
      </w:pPr>
      <w:r w:rsidRPr="00610D87">
        <w:rPr>
          <w:sz w:val="24"/>
          <w:szCs w:val="24"/>
        </w:rPr>
        <w:t>All remaining wards to uplift to maximum bed capacity</w:t>
      </w:r>
    </w:p>
    <w:p w:rsidR="00203432" w:rsidRPr="00610D87" w:rsidRDefault="00203432" w:rsidP="00E45392">
      <w:pPr>
        <w:pStyle w:val="ListParagraph"/>
        <w:numPr>
          <w:ilvl w:val="0"/>
          <w:numId w:val="8"/>
        </w:numPr>
        <w:spacing w:after="0" w:line="240" w:lineRule="auto"/>
        <w:jc w:val="both"/>
        <w:rPr>
          <w:sz w:val="24"/>
          <w:szCs w:val="24"/>
        </w:rPr>
      </w:pPr>
      <w:r w:rsidRPr="00610D87">
        <w:rPr>
          <w:sz w:val="24"/>
          <w:szCs w:val="24"/>
        </w:rPr>
        <w:t>All wards working towards revised contingency staffing levels</w:t>
      </w:r>
    </w:p>
    <w:p w:rsidR="00203432" w:rsidRPr="00610D87" w:rsidRDefault="00203432" w:rsidP="00E45392">
      <w:pPr>
        <w:pStyle w:val="ListParagraph"/>
        <w:numPr>
          <w:ilvl w:val="0"/>
          <w:numId w:val="8"/>
        </w:numPr>
        <w:spacing w:after="0" w:line="240" w:lineRule="auto"/>
        <w:jc w:val="both"/>
        <w:rPr>
          <w:sz w:val="24"/>
          <w:szCs w:val="24"/>
        </w:rPr>
      </w:pPr>
      <w:r w:rsidRPr="00610D87">
        <w:rPr>
          <w:sz w:val="24"/>
          <w:szCs w:val="24"/>
        </w:rPr>
        <w:t>All areas to ensure Senior Leadership across 7 days including Therapy services</w:t>
      </w:r>
      <w:r w:rsidR="00983644" w:rsidRPr="00610D87">
        <w:rPr>
          <w:sz w:val="24"/>
          <w:szCs w:val="24"/>
        </w:rPr>
        <w:t xml:space="preserve"> and</w:t>
      </w:r>
      <w:r w:rsidRPr="00610D87">
        <w:rPr>
          <w:sz w:val="24"/>
          <w:szCs w:val="24"/>
        </w:rPr>
        <w:t xml:space="preserve"> Matrons providing weekend direct support</w:t>
      </w:r>
    </w:p>
    <w:p w:rsidR="00203432" w:rsidRPr="00610D87" w:rsidRDefault="00203432" w:rsidP="00E45392">
      <w:pPr>
        <w:pStyle w:val="ListParagraph"/>
        <w:numPr>
          <w:ilvl w:val="0"/>
          <w:numId w:val="8"/>
        </w:numPr>
        <w:spacing w:after="0" w:line="240" w:lineRule="auto"/>
        <w:jc w:val="both"/>
        <w:rPr>
          <w:sz w:val="24"/>
          <w:szCs w:val="24"/>
        </w:rPr>
      </w:pPr>
      <w:r w:rsidRPr="00610D87">
        <w:rPr>
          <w:sz w:val="24"/>
          <w:szCs w:val="24"/>
        </w:rPr>
        <w:t>ACP cover prioritised to ensure consistent input</w:t>
      </w:r>
    </w:p>
    <w:p w:rsidR="00983644" w:rsidRPr="00610D87" w:rsidRDefault="00983644" w:rsidP="00E45392">
      <w:pPr>
        <w:pStyle w:val="ListParagraph"/>
        <w:numPr>
          <w:ilvl w:val="0"/>
          <w:numId w:val="8"/>
        </w:numPr>
        <w:spacing w:after="0" w:line="240" w:lineRule="auto"/>
        <w:jc w:val="both"/>
        <w:rPr>
          <w:sz w:val="24"/>
          <w:szCs w:val="24"/>
        </w:rPr>
      </w:pPr>
      <w:r w:rsidRPr="00610D87">
        <w:rPr>
          <w:sz w:val="24"/>
          <w:szCs w:val="24"/>
        </w:rPr>
        <w:t>Senior medical cover arranged from retired and existing general practitioners</w:t>
      </w:r>
    </w:p>
    <w:p w:rsidR="00203432" w:rsidRDefault="00203432" w:rsidP="00E45392">
      <w:pPr>
        <w:pStyle w:val="ListParagraph"/>
        <w:numPr>
          <w:ilvl w:val="0"/>
          <w:numId w:val="8"/>
        </w:numPr>
        <w:spacing w:after="0" w:line="240" w:lineRule="auto"/>
        <w:jc w:val="both"/>
        <w:rPr>
          <w:sz w:val="24"/>
          <w:szCs w:val="24"/>
        </w:rPr>
      </w:pPr>
      <w:r w:rsidRPr="00610D87">
        <w:rPr>
          <w:sz w:val="24"/>
          <w:szCs w:val="24"/>
        </w:rPr>
        <w:t xml:space="preserve">Patient flow and discharge planning prioritised as per COVD-19 Hospital Discharge Service Requirement </w:t>
      </w:r>
      <w:r w:rsidR="007C1C52">
        <w:rPr>
          <w:sz w:val="24"/>
          <w:szCs w:val="24"/>
        </w:rPr>
        <w:t>19</w:t>
      </w:r>
      <w:r w:rsidRPr="00610D87">
        <w:rPr>
          <w:sz w:val="24"/>
          <w:szCs w:val="24"/>
        </w:rPr>
        <w:t xml:space="preserve"> March 2020</w:t>
      </w:r>
    </w:p>
    <w:p w:rsidR="00E45392" w:rsidRPr="00610D87" w:rsidRDefault="00E45392" w:rsidP="00E45392">
      <w:pPr>
        <w:pStyle w:val="ListParagraph"/>
        <w:spacing w:after="0" w:line="240" w:lineRule="auto"/>
        <w:ind w:left="1440"/>
        <w:jc w:val="both"/>
        <w:rPr>
          <w:sz w:val="24"/>
          <w:szCs w:val="24"/>
        </w:rPr>
      </w:pPr>
    </w:p>
    <w:p w:rsidR="00203432" w:rsidRPr="00610D87" w:rsidRDefault="00203432" w:rsidP="00E45392">
      <w:pPr>
        <w:pStyle w:val="ListParagraph"/>
        <w:numPr>
          <w:ilvl w:val="0"/>
          <w:numId w:val="42"/>
        </w:numPr>
        <w:spacing w:after="0" w:line="240" w:lineRule="auto"/>
        <w:jc w:val="both"/>
        <w:rPr>
          <w:sz w:val="24"/>
          <w:szCs w:val="24"/>
        </w:rPr>
      </w:pPr>
      <w:r w:rsidRPr="00610D87">
        <w:rPr>
          <w:sz w:val="24"/>
          <w:szCs w:val="24"/>
        </w:rPr>
        <w:t>Community Nursing Services</w:t>
      </w:r>
    </w:p>
    <w:p w:rsidR="001E64E8" w:rsidRPr="00610D87" w:rsidRDefault="00203432" w:rsidP="00E45392">
      <w:pPr>
        <w:pStyle w:val="ListParagraph"/>
        <w:numPr>
          <w:ilvl w:val="0"/>
          <w:numId w:val="9"/>
        </w:numPr>
        <w:spacing w:after="0" w:line="240" w:lineRule="auto"/>
        <w:jc w:val="both"/>
        <w:rPr>
          <w:sz w:val="24"/>
          <w:szCs w:val="24"/>
        </w:rPr>
      </w:pPr>
      <w:r w:rsidRPr="00610D87">
        <w:rPr>
          <w:sz w:val="24"/>
          <w:szCs w:val="24"/>
        </w:rPr>
        <w:t xml:space="preserve">Robust caseload management in order to continue with agreed national clinical priorities, </w:t>
      </w:r>
      <w:r w:rsidR="001E64E8" w:rsidRPr="00610D87">
        <w:rPr>
          <w:sz w:val="24"/>
          <w:szCs w:val="24"/>
        </w:rPr>
        <w:t xml:space="preserve">including </w:t>
      </w:r>
      <w:r w:rsidR="00983644" w:rsidRPr="00610D87">
        <w:rPr>
          <w:sz w:val="24"/>
          <w:szCs w:val="24"/>
        </w:rPr>
        <w:t>c</w:t>
      </w:r>
      <w:r w:rsidR="001E64E8" w:rsidRPr="00610D87">
        <w:rPr>
          <w:sz w:val="24"/>
          <w:szCs w:val="24"/>
        </w:rPr>
        <w:t xml:space="preserve">omplex </w:t>
      </w:r>
      <w:r w:rsidR="00983644" w:rsidRPr="00610D87">
        <w:rPr>
          <w:sz w:val="24"/>
          <w:szCs w:val="24"/>
        </w:rPr>
        <w:t>w</w:t>
      </w:r>
      <w:r w:rsidR="001E64E8" w:rsidRPr="00610D87">
        <w:rPr>
          <w:sz w:val="24"/>
          <w:szCs w:val="24"/>
        </w:rPr>
        <w:t xml:space="preserve">ound </w:t>
      </w:r>
      <w:r w:rsidR="00983644" w:rsidRPr="00610D87">
        <w:rPr>
          <w:sz w:val="24"/>
          <w:szCs w:val="24"/>
        </w:rPr>
        <w:t>m</w:t>
      </w:r>
      <w:r w:rsidR="001E64E8" w:rsidRPr="00610D87">
        <w:rPr>
          <w:sz w:val="24"/>
          <w:szCs w:val="24"/>
        </w:rPr>
        <w:t xml:space="preserve">anagement, </w:t>
      </w:r>
      <w:r w:rsidR="00983644" w:rsidRPr="00610D87">
        <w:rPr>
          <w:sz w:val="24"/>
          <w:szCs w:val="24"/>
        </w:rPr>
        <w:t>d</w:t>
      </w:r>
      <w:r w:rsidR="001E64E8" w:rsidRPr="00610D87">
        <w:rPr>
          <w:sz w:val="24"/>
          <w:szCs w:val="24"/>
        </w:rPr>
        <w:t xml:space="preserve">iabetic </w:t>
      </w:r>
      <w:r w:rsidR="00983644" w:rsidRPr="00610D87">
        <w:rPr>
          <w:sz w:val="24"/>
          <w:szCs w:val="24"/>
        </w:rPr>
        <w:t>f</w:t>
      </w:r>
      <w:r w:rsidR="001E64E8" w:rsidRPr="00610D87">
        <w:rPr>
          <w:sz w:val="24"/>
          <w:szCs w:val="24"/>
        </w:rPr>
        <w:t>oot</w:t>
      </w:r>
      <w:r w:rsidR="00983644" w:rsidRPr="00610D87">
        <w:rPr>
          <w:sz w:val="24"/>
          <w:szCs w:val="24"/>
        </w:rPr>
        <w:t xml:space="preserve"> care</w:t>
      </w:r>
      <w:r w:rsidR="001E64E8" w:rsidRPr="00610D87">
        <w:rPr>
          <w:sz w:val="24"/>
          <w:szCs w:val="24"/>
        </w:rPr>
        <w:t xml:space="preserve">, </w:t>
      </w:r>
      <w:r w:rsidR="00983644" w:rsidRPr="00610D87">
        <w:rPr>
          <w:sz w:val="24"/>
          <w:szCs w:val="24"/>
        </w:rPr>
        <w:t>u</w:t>
      </w:r>
      <w:r w:rsidR="001E64E8" w:rsidRPr="00610D87">
        <w:rPr>
          <w:sz w:val="24"/>
          <w:szCs w:val="24"/>
        </w:rPr>
        <w:t xml:space="preserve">rgent </w:t>
      </w:r>
      <w:r w:rsidR="00983644" w:rsidRPr="00610D87">
        <w:rPr>
          <w:sz w:val="24"/>
          <w:szCs w:val="24"/>
        </w:rPr>
        <w:t>c</w:t>
      </w:r>
      <w:r w:rsidR="001E64E8" w:rsidRPr="00610D87">
        <w:rPr>
          <w:sz w:val="24"/>
          <w:szCs w:val="24"/>
        </w:rPr>
        <w:t xml:space="preserve">atheter </w:t>
      </w:r>
      <w:r w:rsidR="00983644" w:rsidRPr="00610D87">
        <w:rPr>
          <w:sz w:val="24"/>
          <w:szCs w:val="24"/>
        </w:rPr>
        <w:t>c</w:t>
      </w:r>
      <w:r w:rsidR="001E64E8" w:rsidRPr="00610D87">
        <w:rPr>
          <w:sz w:val="24"/>
          <w:szCs w:val="24"/>
        </w:rPr>
        <w:t xml:space="preserve">are, </w:t>
      </w:r>
      <w:r w:rsidR="00983644" w:rsidRPr="00610D87">
        <w:rPr>
          <w:sz w:val="24"/>
          <w:szCs w:val="24"/>
        </w:rPr>
        <w:t>e</w:t>
      </w:r>
      <w:r w:rsidR="001E64E8" w:rsidRPr="00610D87">
        <w:rPr>
          <w:sz w:val="24"/>
          <w:szCs w:val="24"/>
        </w:rPr>
        <w:t xml:space="preserve">nd of </w:t>
      </w:r>
      <w:r w:rsidR="00983644" w:rsidRPr="00610D87">
        <w:rPr>
          <w:sz w:val="24"/>
          <w:szCs w:val="24"/>
        </w:rPr>
        <w:t>l</w:t>
      </w:r>
      <w:r w:rsidR="001E64E8" w:rsidRPr="00610D87">
        <w:rPr>
          <w:sz w:val="24"/>
          <w:szCs w:val="24"/>
        </w:rPr>
        <w:t xml:space="preserve">ife </w:t>
      </w:r>
      <w:r w:rsidR="00983644" w:rsidRPr="00610D87">
        <w:rPr>
          <w:sz w:val="24"/>
          <w:szCs w:val="24"/>
        </w:rPr>
        <w:t xml:space="preserve">care </w:t>
      </w:r>
      <w:r w:rsidR="001E64E8" w:rsidRPr="00610D87">
        <w:rPr>
          <w:sz w:val="24"/>
          <w:szCs w:val="24"/>
        </w:rPr>
        <w:t xml:space="preserve">/ palliative care, </w:t>
      </w:r>
      <w:r w:rsidR="00983644" w:rsidRPr="00610D87">
        <w:rPr>
          <w:sz w:val="24"/>
          <w:szCs w:val="24"/>
        </w:rPr>
        <w:t>r</w:t>
      </w:r>
      <w:r w:rsidR="001E64E8" w:rsidRPr="00610D87">
        <w:rPr>
          <w:sz w:val="24"/>
          <w:szCs w:val="24"/>
        </w:rPr>
        <w:t xml:space="preserve">ehabilitation for </w:t>
      </w:r>
      <w:r w:rsidR="00983644" w:rsidRPr="00610D87">
        <w:rPr>
          <w:sz w:val="24"/>
          <w:szCs w:val="24"/>
        </w:rPr>
        <w:t>a</w:t>
      </w:r>
      <w:r w:rsidR="001E64E8" w:rsidRPr="00610D87">
        <w:rPr>
          <w:sz w:val="24"/>
          <w:szCs w:val="24"/>
        </w:rPr>
        <w:t xml:space="preserve">ctivities of </w:t>
      </w:r>
      <w:r w:rsidR="00983644" w:rsidRPr="00610D87">
        <w:rPr>
          <w:sz w:val="24"/>
          <w:szCs w:val="24"/>
        </w:rPr>
        <w:t>d</w:t>
      </w:r>
      <w:r w:rsidR="001E64E8" w:rsidRPr="00610D87">
        <w:rPr>
          <w:sz w:val="24"/>
          <w:szCs w:val="24"/>
        </w:rPr>
        <w:t xml:space="preserve">aily </w:t>
      </w:r>
      <w:r w:rsidR="00983644" w:rsidRPr="00610D87">
        <w:rPr>
          <w:sz w:val="24"/>
          <w:szCs w:val="24"/>
        </w:rPr>
        <w:t>l</w:t>
      </w:r>
      <w:r w:rsidR="001E64E8" w:rsidRPr="00610D87">
        <w:rPr>
          <w:sz w:val="24"/>
          <w:szCs w:val="24"/>
        </w:rPr>
        <w:t xml:space="preserve">iving visits where options for self-management and/or alternative support have been exhausted, </w:t>
      </w:r>
      <w:r w:rsidR="00983644" w:rsidRPr="00610D87">
        <w:rPr>
          <w:sz w:val="24"/>
          <w:szCs w:val="24"/>
        </w:rPr>
        <w:t>i</w:t>
      </w:r>
      <w:r w:rsidR="001E64E8" w:rsidRPr="00610D87">
        <w:rPr>
          <w:sz w:val="24"/>
          <w:szCs w:val="24"/>
        </w:rPr>
        <w:t xml:space="preserve">nsulin administration, </w:t>
      </w:r>
      <w:r w:rsidR="00983644" w:rsidRPr="00610D87">
        <w:rPr>
          <w:sz w:val="24"/>
          <w:szCs w:val="24"/>
        </w:rPr>
        <w:t>low</w:t>
      </w:r>
      <w:r w:rsidR="001E64E8" w:rsidRPr="00610D87">
        <w:rPr>
          <w:sz w:val="24"/>
          <w:szCs w:val="24"/>
        </w:rPr>
        <w:t xml:space="preserve">-molecular </w:t>
      </w:r>
      <w:r w:rsidR="00983644" w:rsidRPr="00610D87">
        <w:rPr>
          <w:sz w:val="24"/>
          <w:szCs w:val="24"/>
        </w:rPr>
        <w:t xml:space="preserve">weight </w:t>
      </w:r>
      <w:r w:rsidR="001E64E8" w:rsidRPr="00610D87">
        <w:rPr>
          <w:sz w:val="24"/>
          <w:szCs w:val="24"/>
        </w:rPr>
        <w:t>heparin injections, medication prompts, complex wounds, bowel care, disconnection of chemotherapy, patients at high risk of falls and IV therapy.</w:t>
      </w:r>
    </w:p>
    <w:p w:rsidR="00203432" w:rsidRPr="00610D87" w:rsidRDefault="00203432" w:rsidP="00E45392">
      <w:pPr>
        <w:pStyle w:val="ListParagraph"/>
        <w:numPr>
          <w:ilvl w:val="0"/>
          <w:numId w:val="9"/>
        </w:numPr>
        <w:spacing w:after="0" w:line="240" w:lineRule="auto"/>
        <w:jc w:val="both"/>
        <w:rPr>
          <w:sz w:val="24"/>
          <w:szCs w:val="24"/>
        </w:rPr>
      </w:pPr>
      <w:r w:rsidRPr="00610D87">
        <w:rPr>
          <w:sz w:val="24"/>
          <w:szCs w:val="24"/>
        </w:rPr>
        <w:t xml:space="preserve">Working across other Directorates in order to maximise resources including </w:t>
      </w:r>
      <w:r w:rsidR="00F50BAF">
        <w:rPr>
          <w:sz w:val="24"/>
          <w:szCs w:val="24"/>
        </w:rPr>
        <w:t xml:space="preserve">Tissue Viability services for complex wound management </w:t>
      </w:r>
      <w:r w:rsidRPr="00610D87">
        <w:rPr>
          <w:sz w:val="24"/>
          <w:szCs w:val="24"/>
        </w:rPr>
        <w:t xml:space="preserve">and </w:t>
      </w:r>
      <w:r w:rsidR="00F50BAF">
        <w:rPr>
          <w:sz w:val="24"/>
          <w:szCs w:val="24"/>
        </w:rPr>
        <w:t xml:space="preserve">specialist Continence Nurses supporting the community nursing teams directly </w:t>
      </w:r>
    </w:p>
    <w:p w:rsidR="00203432" w:rsidRPr="00610D87" w:rsidRDefault="000B3567" w:rsidP="00E45392">
      <w:pPr>
        <w:pStyle w:val="ListParagraph"/>
        <w:numPr>
          <w:ilvl w:val="0"/>
          <w:numId w:val="9"/>
        </w:numPr>
        <w:spacing w:after="0" w:line="240" w:lineRule="auto"/>
        <w:jc w:val="both"/>
        <w:rPr>
          <w:sz w:val="24"/>
          <w:szCs w:val="24"/>
        </w:rPr>
      </w:pPr>
      <w:r w:rsidRPr="00610D87">
        <w:rPr>
          <w:sz w:val="24"/>
          <w:szCs w:val="24"/>
        </w:rPr>
        <w:t>Reviewed and reduced medium and low rehabilitation within Therapy Services</w:t>
      </w:r>
    </w:p>
    <w:p w:rsidR="000B3567" w:rsidRPr="00F50BAF" w:rsidRDefault="000B3567" w:rsidP="00E45392">
      <w:pPr>
        <w:pStyle w:val="ListParagraph"/>
        <w:numPr>
          <w:ilvl w:val="0"/>
          <w:numId w:val="9"/>
        </w:numPr>
        <w:spacing w:after="0" w:line="240" w:lineRule="auto"/>
        <w:jc w:val="both"/>
        <w:rPr>
          <w:sz w:val="24"/>
          <w:szCs w:val="24"/>
        </w:rPr>
      </w:pPr>
      <w:r w:rsidRPr="00F50BAF">
        <w:rPr>
          <w:sz w:val="24"/>
          <w:szCs w:val="24"/>
        </w:rPr>
        <w:t>Co</w:t>
      </w:r>
      <w:r w:rsidR="00F50BAF" w:rsidRPr="00F50BAF">
        <w:rPr>
          <w:sz w:val="24"/>
          <w:szCs w:val="24"/>
        </w:rPr>
        <w:t>ntinue to monitor attendance at wound clinics/hubs and prioritise provision based upon attendance and clinical need working closely with Primary Care red and green hubs for treating COVID-19 positive patients</w:t>
      </w:r>
    </w:p>
    <w:p w:rsidR="004E62B2" w:rsidRPr="00610D87" w:rsidRDefault="004E62B2" w:rsidP="00E45392">
      <w:pPr>
        <w:pStyle w:val="ListParagraph"/>
        <w:numPr>
          <w:ilvl w:val="0"/>
          <w:numId w:val="9"/>
        </w:numPr>
        <w:spacing w:after="0" w:line="240" w:lineRule="auto"/>
        <w:jc w:val="both"/>
        <w:rPr>
          <w:sz w:val="24"/>
          <w:szCs w:val="24"/>
        </w:rPr>
      </w:pPr>
      <w:r w:rsidRPr="00610D87">
        <w:rPr>
          <w:sz w:val="24"/>
          <w:szCs w:val="24"/>
        </w:rPr>
        <w:t>Looking to support the development of Hubs within PCNs</w:t>
      </w:r>
    </w:p>
    <w:p w:rsidR="004E62B2" w:rsidRPr="00610D87" w:rsidRDefault="004E62B2" w:rsidP="00E45392">
      <w:pPr>
        <w:pStyle w:val="ListParagraph"/>
        <w:numPr>
          <w:ilvl w:val="0"/>
          <w:numId w:val="9"/>
        </w:numPr>
        <w:spacing w:after="0" w:line="240" w:lineRule="auto"/>
        <w:jc w:val="both"/>
        <w:rPr>
          <w:sz w:val="24"/>
          <w:szCs w:val="24"/>
        </w:rPr>
      </w:pPr>
      <w:r w:rsidRPr="00610D87">
        <w:rPr>
          <w:sz w:val="24"/>
          <w:szCs w:val="24"/>
        </w:rPr>
        <w:t>Consideration to the development of red and green Community teams</w:t>
      </w:r>
      <w:r w:rsidR="00F50BAF">
        <w:rPr>
          <w:sz w:val="24"/>
          <w:szCs w:val="24"/>
        </w:rPr>
        <w:t xml:space="preserve"> as capacity, demand and resources allow</w:t>
      </w:r>
      <w:r w:rsidRPr="00610D87">
        <w:rPr>
          <w:sz w:val="24"/>
          <w:szCs w:val="24"/>
        </w:rPr>
        <w:t xml:space="preserve"> </w:t>
      </w:r>
    </w:p>
    <w:p w:rsidR="000B3567" w:rsidRPr="00610D87" w:rsidRDefault="000B3567" w:rsidP="00E45392">
      <w:pPr>
        <w:pStyle w:val="ListParagraph"/>
        <w:numPr>
          <w:ilvl w:val="0"/>
          <w:numId w:val="9"/>
        </w:numPr>
        <w:spacing w:after="0" w:line="240" w:lineRule="auto"/>
        <w:jc w:val="both"/>
        <w:rPr>
          <w:sz w:val="24"/>
          <w:szCs w:val="24"/>
        </w:rPr>
      </w:pPr>
      <w:r w:rsidRPr="00610D87">
        <w:rPr>
          <w:sz w:val="24"/>
          <w:szCs w:val="24"/>
        </w:rPr>
        <w:lastRenderedPageBreak/>
        <w:t>Prioritising complex discharg</w:t>
      </w:r>
      <w:r w:rsidR="00983644" w:rsidRPr="00610D87">
        <w:rPr>
          <w:sz w:val="24"/>
          <w:szCs w:val="24"/>
        </w:rPr>
        <w:t>es</w:t>
      </w:r>
      <w:r w:rsidRPr="00610D87">
        <w:rPr>
          <w:sz w:val="24"/>
          <w:szCs w:val="24"/>
        </w:rPr>
        <w:t xml:space="preserve"> from </w:t>
      </w:r>
      <w:r w:rsidR="00983644" w:rsidRPr="00610D87">
        <w:rPr>
          <w:sz w:val="24"/>
          <w:szCs w:val="24"/>
        </w:rPr>
        <w:t>a</w:t>
      </w:r>
      <w:r w:rsidRPr="00610D87">
        <w:rPr>
          <w:sz w:val="24"/>
          <w:szCs w:val="24"/>
        </w:rPr>
        <w:t xml:space="preserve">cute </w:t>
      </w:r>
      <w:r w:rsidR="00983644" w:rsidRPr="00610D87">
        <w:rPr>
          <w:sz w:val="24"/>
          <w:szCs w:val="24"/>
        </w:rPr>
        <w:t>hospital s</w:t>
      </w:r>
      <w:r w:rsidRPr="00610D87">
        <w:rPr>
          <w:sz w:val="24"/>
          <w:szCs w:val="24"/>
        </w:rPr>
        <w:t>ervices</w:t>
      </w:r>
    </w:p>
    <w:p w:rsidR="000B3567" w:rsidRPr="00610D87" w:rsidRDefault="000B3567" w:rsidP="00E45392">
      <w:pPr>
        <w:pStyle w:val="ListParagraph"/>
        <w:numPr>
          <w:ilvl w:val="0"/>
          <w:numId w:val="9"/>
        </w:numPr>
        <w:spacing w:after="0" w:line="240" w:lineRule="auto"/>
        <w:jc w:val="both"/>
        <w:rPr>
          <w:sz w:val="24"/>
          <w:szCs w:val="24"/>
        </w:rPr>
      </w:pPr>
      <w:r w:rsidRPr="00610D87">
        <w:rPr>
          <w:sz w:val="24"/>
          <w:szCs w:val="24"/>
        </w:rPr>
        <w:t>Utilising all resources available where services have been suspended including CHC staff</w:t>
      </w:r>
    </w:p>
    <w:p w:rsidR="000B3567" w:rsidRPr="00610D87" w:rsidRDefault="000B3567" w:rsidP="00E45392">
      <w:pPr>
        <w:pStyle w:val="ListParagraph"/>
        <w:numPr>
          <w:ilvl w:val="0"/>
          <w:numId w:val="9"/>
        </w:numPr>
        <w:spacing w:after="0" w:line="240" w:lineRule="auto"/>
        <w:jc w:val="both"/>
        <w:rPr>
          <w:sz w:val="24"/>
          <w:szCs w:val="24"/>
        </w:rPr>
      </w:pPr>
      <w:r w:rsidRPr="00610D87">
        <w:rPr>
          <w:sz w:val="24"/>
          <w:szCs w:val="24"/>
        </w:rPr>
        <w:t>Community Matrons supporting complex patients within their own caseload and the District Nursing caseloads</w:t>
      </w:r>
    </w:p>
    <w:p w:rsidR="000B3567" w:rsidRDefault="000B3567" w:rsidP="00E45392">
      <w:pPr>
        <w:pStyle w:val="ListParagraph"/>
        <w:numPr>
          <w:ilvl w:val="0"/>
          <w:numId w:val="9"/>
        </w:numPr>
        <w:spacing w:after="0" w:line="240" w:lineRule="auto"/>
        <w:jc w:val="both"/>
        <w:rPr>
          <w:sz w:val="24"/>
          <w:szCs w:val="24"/>
        </w:rPr>
      </w:pPr>
      <w:r w:rsidRPr="00610D87">
        <w:rPr>
          <w:sz w:val="24"/>
          <w:szCs w:val="24"/>
        </w:rPr>
        <w:t>Working closely with Social Care colleagues in order to reduce duplication and continue to support patients remaining within their own homes</w:t>
      </w:r>
    </w:p>
    <w:p w:rsidR="00E45392" w:rsidRPr="00610D87" w:rsidRDefault="00E45392" w:rsidP="00E45392">
      <w:pPr>
        <w:pStyle w:val="ListParagraph"/>
        <w:spacing w:after="0" w:line="240" w:lineRule="auto"/>
        <w:ind w:left="1440"/>
        <w:jc w:val="both"/>
        <w:rPr>
          <w:sz w:val="24"/>
          <w:szCs w:val="24"/>
        </w:rPr>
      </w:pPr>
    </w:p>
    <w:p w:rsidR="000B3567" w:rsidRPr="00610D87" w:rsidRDefault="000B3567" w:rsidP="00156F73">
      <w:pPr>
        <w:pStyle w:val="ListParagraph"/>
        <w:numPr>
          <w:ilvl w:val="0"/>
          <w:numId w:val="42"/>
        </w:numPr>
        <w:spacing w:after="0" w:line="240" w:lineRule="auto"/>
        <w:jc w:val="both"/>
        <w:rPr>
          <w:sz w:val="24"/>
          <w:szCs w:val="24"/>
        </w:rPr>
      </w:pPr>
      <w:r w:rsidRPr="00610D87">
        <w:rPr>
          <w:sz w:val="24"/>
          <w:szCs w:val="24"/>
        </w:rPr>
        <w:t>OPAT Services</w:t>
      </w:r>
    </w:p>
    <w:p w:rsidR="000B3567" w:rsidRDefault="000B3567" w:rsidP="00156F73">
      <w:pPr>
        <w:pStyle w:val="ListParagraph"/>
        <w:numPr>
          <w:ilvl w:val="0"/>
          <w:numId w:val="10"/>
        </w:numPr>
        <w:spacing w:after="0" w:line="240" w:lineRule="auto"/>
        <w:jc w:val="both"/>
        <w:rPr>
          <w:sz w:val="24"/>
          <w:szCs w:val="24"/>
        </w:rPr>
      </w:pPr>
      <w:r w:rsidRPr="00610D87">
        <w:rPr>
          <w:sz w:val="24"/>
          <w:szCs w:val="24"/>
        </w:rPr>
        <w:t xml:space="preserve">Responding flexibly in OPAT teams to expedite  discharge and prevent hospital admissions </w:t>
      </w:r>
    </w:p>
    <w:p w:rsidR="00156F73" w:rsidRPr="00610D87" w:rsidRDefault="00156F73" w:rsidP="00156F73">
      <w:pPr>
        <w:pStyle w:val="ListParagraph"/>
        <w:spacing w:after="0" w:line="240" w:lineRule="auto"/>
        <w:ind w:left="1440"/>
        <w:jc w:val="both"/>
        <w:rPr>
          <w:sz w:val="24"/>
          <w:szCs w:val="24"/>
        </w:rPr>
      </w:pPr>
    </w:p>
    <w:p w:rsidR="00EF40F2" w:rsidRPr="00082A6E" w:rsidRDefault="00920110" w:rsidP="00156F73">
      <w:pPr>
        <w:pStyle w:val="Heading1"/>
        <w:numPr>
          <w:ilvl w:val="0"/>
          <w:numId w:val="1"/>
        </w:numPr>
        <w:spacing w:before="0"/>
        <w:rPr>
          <w:rFonts w:asciiTheme="minorHAnsi" w:hAnsiTheme="minorHAnsi" w:cstheme="minorHAnsi"/>
          <w:color w:val="auto"/>
          <w:sz w:val="24"/>
          <w:szCs w:val="24"/>
          <w:u w:val="single"/>
        </w:rPr>
      </w:pPr>
      <w:bookmarkStart w:id="6" w:name="_Toc37058518"/>
      <w:r w:rsidRPr="00082A6E">
        <w:rPr>
          <w:rFonts w:asciiTheme="minorHAnsi" w:hAnsiTheme="minorHAnsi" w:cstheme="minorHAnsi"/>
          <w:color w:val="auto"/>
          <w:sz w:val="24"/>
          <w:szCs w:val="24"/>
          <w:u w:val="single"/>
        </w:rPr>
        <w:t>Management of Referrals and Waiting Lists</w:t>
      </w:r>
      <w:bookmarkEnd w:id="6"/>
    </w:p>
    <w:p w:rsidR="00082A6E" w:rsidRDefault="00082A6E" w:rsidP="00156F73">
      <w:pPr>
        <w:spacing w:after="0" w:line="240" w:lineRule="auto"/>
        <w:jc w:val="both"/>
        <w:rPr>
          <w:sz w:val="24"/>
          <w:szCs w:val="24"/>
        </w:rPr>
      </w:pPr>
    </w:p>
    <w:p w:rsidR="00057C8A" w:rsidRPr="00057C8A" w:rsidRDefault="00057C8A" w:rsidP="00057C8A">
      <w:pPr>
        <w:spacing w:after="0" w:line="240" w:lineRule="auto"/>
        <w:jc w:val="both"/>
        <w:rPr>
          <w:sz w:val="24"/>
          <w:szCs w:val="24"/>
        </w:rPr>
      </w:pPr>
      <w:r w:rsidRPr="00057C8A">
        <w:rPr>
          <w:sz w:val="24"/>
          <w:szCs w:val="24"/>
        </w:rPr>
        <w:t>Given the current situation, where appropriate, in accordance with the clinical prioritisation, all referrals into services will be triaged, and only those assessed as being essential will be seen and treated.</w:t>
      </w:r>
    </w:p>
    <w:p w:rsidR="00057C8A" w:rsidRPr="00057C8A" w:rsidRDefault="00057C8A" w:rsidP="00057C8A">
      <w:pPr>
        <w:spacing w:after="0" w:line="240" w:lineRule="auto"/>
        <w:jc w:val="both"/>
        <w:rPr>
          <w:sz w:val="24"/>
          <w:szCs w:val="24"/>
        </w:rPr>
      </w:pPr>
    </w:p>
    <w:p w:rsidR="00057C8A" w:rsidRPr="00057C8A" w:rsidRDefault="00057C8A" w:rsidP="00057C8A">
      <w:pPr>
        <w:spacing w:after="0" w:line="240" w:lineRule="auto"/>
        <w:jc w:val="both"/>
        <w:rPr>
          <w:sz w:val="24"/>
          <w:szCs w:val="24"/>
        </w:rPr>
      </w:pPr>
      <w:r w:rsidRPr="00057C8A">
        <w:rPr>
          <w:sz w:val="24"/>
          <w:szCs w:val="24"/>
        </w:rPr>
        <w:t xml:space="preserve">Choose and </w:t>
      </w:r>
      <w:proofErr w:type="gramStart"/>
      <w:r>
        <w:rPr>
          <w:sz w:val="24"/>
          <w:szCs w:val="24"/>
        </w:rPr>
        <w:t>B</w:t>
      </w:r>
      <w:r w:rsidRPr="00057C8A">
        <w:rPr>
          <w:sz w:val="24"/>
          <w:szCs w:val="24"/>
        </w:rPr>
        <w:t>ook,</w:t>
      </w:r>
      <w:proofErr w:type="gramEnd"/>
      <w:r w:rsidRPr="00057C8A">
        <w:rPr>
          <w:sz w:val="24"/>
          <w:szCs w:val="24"/>
        </w:rPr>
        <w:t xml:space="preserve"> and other referral mechanisms will remain open to referrals. However, to limit referrals where possible, messages will put onto these systems to advise referrers that only urgent referrals are being seen at this time due to the pandemic.</w:t>
      </w:r>
    </w:p>
    <w:p w:rsidR="00057C8A" w:rsidRPr="00057C8A" w:rsidRDefault="00057C8A" w:rsidP="00057C8A">
      <w:pPr>
        <w:spacing w:after="0" w:line="240" w:lineRule="auto"/>
        <w:jc w:val="both"/>
        <w:rPr>
          <w:sz w:val="24"/>
          <w:szCs w:val="24"/>
        </w:rPr>
      </w:pPr>
    </w:p>
    <w:p w:rsidR="00057C8A" w:rsidRPr="00057C8A" w:rsidRDefault="00057C8A" w:rsidP="00057C8A">
      <w:pPr>
        <w:spacing w:after="0" w:line="240" w:lineRule="auto"/>
        <w:jc w:val="both"/>
        <w:rPr>
          <w:sz w:val="24"/>
          <w:szCs w:val="24"/>
        </w:rPr>
      </w:pPr>
      <w:r w:rsidRPr="00057C8A">
        <w:rPr>
          <w:sz w:val="24"/>
          <w:szCs w:val="24"/>
        </w:rPr>
        <w:t>Following triage</w:t>
      </w:r>
    </w:p>
    <w:p w:rsidR="00057C8A" w:rsidRPr="00057C8A" w:rsidRDefault="00057C8A" w:rsidP="00057C8A">
      <w:pPr>
        <w:numPr>
          <w:ilvl w:val="0"/>
          <w:numId w:val="49"/>
        </w:numPr>
        <w:spacing w:after="0" w:line="240" w:lineRule="auto"/>
        <w:jc w:val="both"/>
        <w:rPr>
          <w:sz w:val="24"/>
          <w:szCs w:val="24"/>
        </w:rPr>
      </w:pPr>
      <w:proofErr w:type="gramStart"/>
      <w:r w:rsidRPr="00057C8A">
        <w:rPr>
          <w:sz w:val="24"/>
          <w:szCs w:val="24"/>
        </w:rPr>
        <w:t>referrals</w:t>
      </w:r>
      <w:proofErr w:type="gramEnd"/>
      <w:r w:rsidRPr="00057C8A">
        <w:rPr>
          <w:sz w:val="24"/>
          <w:szCs w:val="24"/>
        </w:rPr>
        <w:t xml:space="preserve"> which should be referred straight onto another service/providers will continue (i.e. MSK referral into secondary care). This is to ensure that patients sit on the most appropriate service/providers waiting list to be managed in accordance with their own processes.</w:t>
      </w:r>
    </w:p>
    <w:p w:rsidR="00057C8A" w:rsidRPr="00057C8A" w:rsidRDefault="00057C8A" w:rsidP="00057C8A">
      <w:pPr>
        <w:numPr>
          <w:ilvl w:val="0"/>
          <w:numId w:val="49"/>
        </w:numPr>
        <w:spacing w:after="0" w:line="240" w:lineRule="auto"/>
        <w:jc w:val="both"/>
        <w:rPr>
          <w:sz w:val="24"/>
          <w:szCs w:val="24"/>
        </w:rPr>
      </w:pPr>
      <w:proofErr w:type="gramStart"/>
      <w:r w:rsidRPr="00057C8A">
        <w:rPr>
          <w:sz w:val="24"/>
          <w:szCs w:val="24"/>
        </w:rPr>
        <w:t>Referrals  deemed</w:t>
      </w:r>
      <w:proofErr w:type="gramEnd"/>
      <w:r w:rsidRPr="00057C8A">
        <w:rPr>
          <w:sz w:val="24"/>
          <w:szCs w:val="24"/>
        </w:rPr>
        <w:t xml:space="preserve"> as not meeting the clinical prioritisation criteria, and therefore non-essential will not be seen or treated. These patients will be contacted</w:t>
      </w:r>
      <w:r>
        <w:rPr>
          <w:sz w:val="24"/>
          <w:szCs w:val="24"/>
        </w:rPr>
        <w:t xml:space="preserve"> </w:t>
      </w:r>
      <w:r w:rsidRPr="00057C8A">
        <w:rPr>
          <w:sz w:val="24"/>
          <w:szCs w:val="24"/>
        </w:rPr>
        <w:t>to be informed that they cannot be seen at this time due to the pandemic, and will be placed onto a ‘hold’ waiting list.</w:t>
      </w:r>
      <w:r>
        <w:rPr>
          <w:sz w:val="24"/>
          <w:szCs w:val="24"/>
        </w:rPr>
        <w:t xml:space="preserve"> The referrer, if not the patient will be informed of the outcome of the referral and will not need to re-refer to the Service.</w:t>
      </w:r>
    </w:p>
    <w:p w:rsidR="00057C8A" w:rsidRPr="00057C8A" w:rsidRDefault="00057C8A" w:rsidP="00057C8A">
      <w:pPr>
        <w:numPr>
          <w:ilvl w:val="0"/>
          <w:numId w:val="49"/>
        </w:numPr>
        <w:spacing w:after="0" w:line="240" w:lineRule="auto"/>
        <w:jc w:val="both"/>
        <w:rPr>
          <w:sz w:val="24"/>
          <w:szCs w:val="24"/>
        </w:rPr>
      </w:pPr>
      <w:r w:rsidRPr="00057C8A">
        <w:rPr>
          <w:sz w:val="24"/>
          <w:szCs w:val="24"/>
        </w:rPr>
        <w:t>Referrals that do not meet normal service criteria (pre-COVID</w:t>
      </w:r>
      <w:r>
        <w:rPr>
          <w:sz w:val="24"/>
          <w:szCs w:val="24"/>
        </w:rPr>
        <w:t>-19</w:t>
      </w:r>
      <w:r w:rsidRPr="00057C8A">
        <w:rPr>
          <w:sz w:val="24"/>
          <w:szCs w:val="24"/>
        </w:rPr>
        <w:t>) will continue to be rejected as they would have done normally</w:t>
      </w:r>
    </w:p>
    <w:p w:rsidR="00057C8A" w:rsidRPr="00057C8A" w:rsidRDefault="00057C8A" w:rsidP="00057C8A">
      <w:pPr>
        <w:numPr>
          <w:ilvl w:val="0"/>
          <w:numId w:val="49"/>
        </w:numPr>
        <w:spacing w:after="0" w:line="240" w:lineRule="auto"/>
        <w:jc w:val="both"/>
        <w:rPr>
          <w:sz w:val="24"/>
          <w:szCs w:val="24"/>
        </w:rPr>
      </w:pPr>
      <w:r w:rsidRPr="00057C8A">
        <w:rPr>
          <w:sz w:val="24"/>
          <w:szCs w:val="24"/>
        </w:rPr>
        <w:t>Referrals assessed as being urgent will be seen and treated, however where possible patients will be managed virtually if clinically appropriate.</w:t>
      </w:r>
    </w:p>
    <w:p w:rsidR="00057C8A" w:rsidRPr="00057C8A" w:rsidRDefault="00057C8A" w:rsidP="00057C8A">
      <w:pPr>
        <w:spacing w:after="0" w:line="240" w:lineRule="auto"/>
        <w:jc w:val="both"/>
        <w:rPr>
          <w:sz w:val="24"/>
          <w:szCs w:val="24"/>
        </w:rPr>
      </w:pPr>
    </w:p>
    <w:p w:rsidR="00057C8A" w:rsidRPr="00057C8A" w:rsidRDefault="00057C8A" w:rsidP="00057C8A">
      <w:pPr>
        <w:spacing w:after="0" w:line="240" w:lineRule="auto"/>
        <w:jc w:val="both"/>
        <w:rPr>
          <w:sz w:val="24"/>
          <w:szCs w:val="24"/>
        </w:rPr>
      </w:pPr>
      <w:r w:rsidRPr="00057C8A">
        <w:rPr>
          <w:sz w:val="24"/>
          <w:szCs w:val="24"/>
        </w:rPr>
        <w:t xml:space="preserve">It is recognised that continued acceptance of referrals, but application </w:t>
      </w:r>
      <w:r>
        <w:rPr>
          <w:sz w:val="24"/>
          <w:szCs w:val="24"/>
        </w:rPr>
        <w:t xml:space="preserve">of the COVID-19 </w:t>
      </w:r>
      <w:r w:rsidRPr="00057C8A">
        <w:rPr>
          <w:sz w:val="24"/>
          <w:szCs w:val="24"/>
        </w:rPr>
        <w:t>clinical prioritisation will result in significant number of patients being placed on a “hold” waiting list. The Trust Information and Performance team will work with services to ensure that any hold waiting lists developed during this time will be addressed when we are no longer responding to the current pandemic.</w:t>
      </w:r>
    </w:p>
    <w:p w:rsidR="00057C8A" w:rsidRDefault="00057C8A" w:rsidP="00156F73">
      <w:pPr>
        <w:spacing w:after="0" w:line="240" w:lineRule="auto"/>
        <w:jc w:val="both"/>
        <w:rPr>
          <w:sz w:val="24"/>
          <w:szCs w:val="24"/>
        </w:rPr>
      </w:pPr>
    </w:p>
    <w:sectPr w:rsidR="00057C8A" w:rsidSect="00057335">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7D" w:rsidRDefault="00C64F7D">
      <w:pPr>
        <w:spacing w:after="0" w:line="240" w:lineRule="auto"/>
      </w:pPr>
      <w:r>
        <w:separator/>
      </w:r>
    </w:p>
  </w:endnote>
  <w:endnote w:type="continuationSeparator" w:id="0">
    <w:p w:rsidR="00C64F7D" w:rsidRDefault="00C6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81228"/>
      <w:docPartObj>
        <w:docPartGallery w:val="Page Numbers (Bottom of Page)"/>
        <w:docPartUnique/>
      </w:docPartObj>
    </w:sdtPr>
    <w:sdtEndPr/>
    <w:sdtContent>
      <w:sdt>
        <w:sdtPr>
          <w:id w:val="-1669238322"/>
          <w:docPartObj>
            <w:docPartGallery w:val="Page Numbers (Top of Page)"/>
            <w:docPartUnique/>
          </w:docPartObj>
        </w:sdtPr>
        <w:sdtEndPr/>
        <w:sdtContent>
          <w:p w:rsidR="00D804E5" w:rsidRDefault="00D804E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8099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0995">
              <w:rPr>
                <w:b/>
                <w:bCs/>
                <w:noProof/>
              </w:rPr>
              <w:t>8</w:t>
            </w:r>
            <w:r>
              <w:rPr>
                <w:b/>
                <w:bCs/>
                <w:sz w:val="24"/>
                <w:szCs w:val="24"/>
              </w:rPr>
              <w:fldChar w:fldCharType="end"/>
            </w:r>
          </w:p>
          <w:p w:rsidR="00D804E5" w:rsidRPr="00325D04" w:rsidRDefault="00D804E5" w:rsidP="00325D04">
            <w:pPr>
              <w:spacing w:after="0" w:line="240" w:lineRule="auto"/>
              <w:contextualSpacing/>
              <w:jc w:val="center"/>
              <w:rPr>
                <w:rFonts w:asciiTheme="minorHAnsi" w:hAnsiTheme="minorHAnsi" w:cstheme="minorHAnsi"/>
                <w:sz w:val="24"/>
                <w:szCs w:val="24"/>
              </w:rPr>
            </w:pPr>
            <w:r w:rsidRPr="00325D04">
              <w:rPr>
                <w:rFonts w:asciiTheme="minorHAnsi" w:hAnsiTheme="minorHAnsi" w:cstheme="minorHAnsi"/>
                <w:sz w:val="24"/>
                <w:szCs w:val="24"/>
              </w:rPr>
              <w:t xml:space="preserve">Version </w:t>
            </w:r>
            <w:r w:rsidR="00080995">
              <w:rPr>
                <w:rFonts w:asciiTheme="minorHAnsi" w:hAnsiTheme="minorHAnsi" w:cstheme="minorHAnsi"/>
                <w:sz w:val="24"/>
                <w:szCs w:val="24"/>
              </w:rPr>
              <w:t>1.1</w:t>
            </w:r>
            <w:r w:rsidRPr="00325D04">
              <w:rPr>
                <w:rFonts w:asciiTheme="minorHAnsi" w:hAnsiTheme="minorHAnsi" w:cstheme="minorHAnsi"/>
                <w:sz w:val="24"/>
                <w:szCs w:val="24"/>
              </w:rPr>
              <w:t xml:space="preserve"> (</w:t>
            </w:r>
            <w:r w:rsidR="00080995">
              <w:rPr>
                <w:rFonts w:asciiTheme="minorHAnsi" w:hAnsiTheme="minorHAnsi" w:cstheme="minorHAnsi"/>
                <w:sz w:val="24"/>
                <w:szCs w:val="24"/>
              </w:rPr>
              <w:t>06</w:t>
            </w:r>
            <w:r w:rsidR="00360A00">
              <w:rPr>
                <w:rFonts w:asciiTheme="minorHAnsi" w:hAnsiTheme="minorHAnsi" w:cstheme="minorHAnsi"/>
                <w:sz w:val="24"/>
                <w:szCs w:val="24"/>
              </w:rPr>
              <w:t>/04</w:t>
            </w:r>
            <w:r w:rsidRPr="00325D04">
              <w:rPr>
                <w:rFonts w:asciiTheme="minorHAnsi" w:hAnsiTheme="minorHAnsi" w:cstheme="minorHAnsi"/>
                <w:sz w:val="24"/>
                <w:szCs w:val="24"/>
              </w:rPr>
              <w:t>/2020)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7D" w:rsidRDefault="00C64F7D">
      <w:pPr>
        <w:spacing w:after="0" w:line="240" w:lineRule="auto"/>
      </w:pPr>
      <w:r>
        <w:separator/>
      </w:r>
    </w:p>
  </w:footnote>
  <w:footnote w:type="continuationSeparator" w:id="0">
    <w:p w:rsidR="00C64F7D" w:rsidRDefault="00C64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E5" w:rsidRDefault="00D804E5" w:rsidP="00E658E8">
    <w:pPr>
      <w:pStyle w:val="Header"/>
      <w:jc w:val="right"/>
    </w:pPr>
    <w:r>
      <w:rPr>
        <w:noProof/>
        <w:lang w:eastAsia="en-GB"/>
      </w:rPr>
      <w:drawing>
        <wp:inline distT="0" distB="0" distL="0" distR="0" wp14:anchorId="7468A252" wp14:editId="6D281920">
          <wp:extent cx="1701165" cy="7251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26C"/>
    <w:multiLevelType w:val="hybridMultilevel"/>
    <w:tmpl w:val="0C2E9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11522"/>
    <w:multiLevelType w:val="hybridMultilevel"/>
    <w:tmpl w:val="FAB47E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B61752"/>
    <w:multiLevelType w:val="hybridMultilevel"/>
    <w:tmpl w:val="A01CC0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54558"/>
    <w:multiLevelType w:val="hybridMultilevel"/>
    <w:tmpl w:val="6ED8BE36"/>
    <w:lvl w:ilvl="0" w:tplc="1C14AC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BB1525"/>
    <w:multiLevelType w:val="hybridMultilevel"/>
    <w:tmpl w:val="A61647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EA4272"/>
    <w:multiLevelType w:val="hybridMultilevel"/>
    <w:tmpl w:val="7E480CC0"/>
    <w:lvl w:ilvl="0" w:tplc="33965E6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200986"/>
    <w:multiLevelType w:val="hybridMultilevel"/>
    <w:tmpl w:val="079A10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E930B1"/>
    <w:multiLevelType w:val="hybridMultilevel"/>
    <w:tmpl w:val="5FB04B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02A126C"/>
    <w:multiLevelType w:val="hybridMultilevel"/>
    <w:tmpl w:val="1794EBB6"/>
    <w:lvl w:ilvl="0" w:tplc="0809000D">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9">
    <w:nsid w:val="225C6C4E"/>
    <w:multiLevelType w:val="hybridMultilevel"/>
    <w:tmpl w:val="83D4E8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2B41A7D"/>
    <w:multiLevelType w:val="hybridMultilevel"/>
    <w:tmpl w:val="E8E09A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2C0454F"/>
    <w:multiLevelType w:val="hybridMultilevel"/>
    <w:tmpl w:val="D84C78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675531"/>
    <w:multiLevelType w:val="hybridMultilevel"/>
    <w:tmpl w:val="DE6218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F35750"/>
    <w:multiLevelType w:val="hybridMultilevel"/>
    <w:tmpl w:val="9A9A6C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A37D8A"/>
    <w:multiLevelType w:val="hybridMultilevel"/>
    <w:tmpl w:val="F55A4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6300AE"/>
    <w:multiLevelType w:val="hybridMultilevel"/>
    <w:tmpl w:val="DA6057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DC229D"/>
    <w:multiLevelType w:val="hybridMultilevel"/>
    <w:tmpl w:val="6CF68834"/>
    <w:lvl w:ilvl="0" w:tplc="0809000B">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17">
    <w:nsid w:val="2C2370D0"/>
    <w:multiLevelType w:val="hybridMultilevel"/>
    <w:tmpl w:val="C41ACD1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04C0E1F"/>
    <w:multiLevelType w:val="hybridMultilevel"/>
    <w:tmpl w:val="140A3A8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nsid w:val="3664618D"/>
    <w:multiLevelType w:val="hybridMultilevel"/>
    <w:tmpl w:val="541E5E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CA5A37"/>
    <w:multiLevelType w:val="hybridMultilevel"/>
    <w:tmpl w:val="72382B5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B8A6280"/>
    <w:multiLevelType w:val="hybridMultilevel"/>
    <w:tmpl w:val="3F2830F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BE50A79"/>
    <w:multiLevelType w:val="hybridMultilevel"/>
    <w:tmpl w:val="E40069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E9105A8"/>
    <w:multiLevelType w:val="hybridMultilevel"/>
    <w:tmpl w:val="567C36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F61AF0"/>
    <w:multiLevelType w:val="hybridMultilevel"/>
    <w:tmpl w:val="3690B200"/>
    <w:lvl w:ilvl="0" w:tplc="0809000B">
      <w:start w:val="1"/>
      <w:numFmt w:val="bullet"/>
      <w:lvlText w:val=""/>
      <w:lvlJc w:val="left"/>
      <w:pPr>
        <w:ind w:left="1490" w:hanging="360"/>
      </w:pPr>
      <w:rPr>
        <w:rFonts w:ascii="Wingdings" w:hAnsi="Wingdings"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5">
    <w:nsid w:val="3FAD20C6"/>
    <w:multiLevelType w:val="hybridMultilevel"/>
    <w:tmpl w:val="E3D064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FBF3B9B"/>
    <w:multiLevelType w:val="hybridMultilevel"/>
    <w:tmpl w:val="C0FE51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2E80CEC"/>
    <w:multiLevelType w:val="hybridMultilevel"/>
    <w:tmpl w:val="D31A326E"/>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8">
    <w:nsid w:val="4733322D"/>
    <w:multiLevelType w:val="hybridMultilevel"/>
    <w:tmpl w:val="31142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DF27349"/>
    <w:multiLevelType w:val="hybridMultilevel"/>
    <w:tmpl w:val="21A2AF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08674A4"/>
    <w:multiLevelType w:val="hybridMultilevel"/>
    <w:tmpl w:val="2C82F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DF071F"/>
    <w:multiLevelType w:val="hybridMultilevel"/>
    <w:tmpl w:val="E68C0E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132659"/>
    <w:multiLevelType w:val="hybridMultilevel"/>
    <w:tmpl w:val="BE28B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7F3881"/>
    <w:multiLevelType w:val="hybridMultilevel"/>
    <w:tmpl w:val="DA1C08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BB44EF"/>
    <w:multiLevelType w:val="hybridMultilevel"/>
    <w:tmpl w:val="FCC0F3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0002E7A"/>
    <w:multiLevelType w:val="hybridMultilevel"/>
    <w:tmpl w:val="6D9677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09C0FD3"/>
    <w:multiLevelType w:val="hybridMultilevel"/>
    <w:tmpl w:val="821AA6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2151D26"/>
    <w:multiLevelType w:val="hybridMultilevel"/>
    <w:tmpl w:val="FF282A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60764F7"/>
    <w:multiLevelType w:val="hybridMultilevel"/>
    <w:tmpl w:val="1EC835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B224856"/>
    <w:multiLevelType w:val="hybridMultilevel"/>
    <w:tmpl w:val="A3A80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FFD0C86"/>
    <w:multiLevelType w:val="hybridMultilevel"/>
    <w:tmpl w:val="2AC87E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6502F76"/>
    <w:multiLevelType w:val="hybridMultilevel"/>
    <w:tmpl w:val="0B1A50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84A79E6"/>
    <w:multiLevelType w:val="hybridMultilevel"/>
    <w:tmpl w:val="342AB4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C30D28"/>
    <w:multiLevelType w:val="hybridMultilevel"/>
    <w:tmpl w:val="DE54E2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AA312CA"/>
    <w:multiLevelType w:val="hybridMultilevel"/>
    <w:tmpl w:val="FCF4DD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CF47554"/>
    <w:multiLevelType w:val="hybridMultilevel"/>
    <w:tmpl w:val="89AADA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DD77733"/>
    <w:multiLevelType w:val="hybridMultilevel"/>
    <w:tmpl w:val="4F5295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8"/>
  </w:num>
  <w:num w:numId="3">
    <w:abstractNumId w:val="30"/>
  </w:num>
  <w:num w:numId="4">
    <w:abstractNumId w:val="19"/>
  </w:num>
  <w:num w:numId="5">
    <w:abstractNumId w:val="18"/>
  </w:num>
  <w:num w:numId="6">
    <w:abstractNumId w:val="8"/>
  </w:num>
  <w:num w:numId="7">
    <w:abstractNumId w:val="31"/>
  </w:num>
  <w:num w:numId="8">
    <w:abstractNumId w:val="33"/>
  </w:num>
  <w:num w:numId="9">
    <w:abstractNumId w:val="6"/>
  </w:num>
  <w:num w:numId="10">
    <w:abstractNumId w:val="35"/>
  </w:num>
  <w:num w:numId="11">
    <w:abstractNumId w:val="0"/>
  </w:num>
  <w:num w:numId="12">
    <w:abstractNumId w:val="34"/>
  </w:num>
  <w:num w:numId="13">
    <w:abstractNumId w:val="17"/>
  </w:num>
  <w:num w:numId="14">
    <w:abstractNumId w:val="29"/>
  </w:num>
  <w:num w:numId="15">
    <w:abstractNumId w:val="32"/>
  </w:num>
  <w:num w:numId="16">
    <w:abstractNumId w:val="12"/>
  </w:num>
  <w:num w:numId="17">
    <w:abstractNumId w:val="45"/>
  </w:num>
  <w:num w:numId="18">
    <w:abstractNumId w:val="42"/>
  </w:num>
  <w:num w:numId="19">
    <w:abstractNumId w:val="36"/>
  </w:num>
  <w:num w:numId="20">
    <w:abstractNumId w:val="10"/>
  </w:num>
  <w:num w:numId="21">
    <w:abstractNumId w:val="20"/>
  </w:num>
  <w:num w:numId="22">
    <w:abstractNumId w:val="43"/>
  </w:num>
  <w:num w:numId="23">
    <w:abstractNumId w:val="44"/>
  </w:num>
  <w:num w:numId="24">
    <w:abstractNumId w:val="41"/>
  </w:num>
  <w:num w:numId="25">
    <w:abstractNumId w:val="24"/>
  </w:num>
  <w:num w:numId="26">
    <w:abstractNumId w:val="15"/>
  </w:num>
  <w:num w:numId="27">
    <w:abstractNumId w:val="25"/>
  </w:num>
  <w:num w:numId="28">
    <w:abstractNumId w:val="46"/>
  </w:num>
  <w:num w:numId="29">
    <w:abstractNumId w:val="1"/>
  </w:num>
  <w:num w:numId="30">
    <w:abstractNumId w:val="40"/>
  </w:num>
  <w:num w:numId="31">
    <w:abstractNumId w:val="11"/>
  </w:num>
  <w:num w:numId="32">
    <w:abstractNumId w:val="26"/>
  </w:num>
  <w:num w:numId="33">
    <w:abstractNumId w:val="13"/>
  </w:num>
  <w:num w:numId="34">
    <w:abstractNumId w:val="2"/>
  </w:num>
  <w:num w:numId="35">
    <w:abstractNumId w:val="16"/>
  </w:num>
  <w:num w:numId="36">
    <w:abstractNumId w:val="23"/>
  </w:num>
  <w:num w:numId="37">
    <w:abstractNumId w:val="9"/>
  </w:num>
  <w:num w:numId="38">
    <w:abstractNumId w:val="37"/>
  </w:num>
  <w:num w:numId="39">
    <w:abstractNumId w:val="7"/>
  </w:num>
  <w:num w:numId="40">
    <w:abstractNumId w:val="4"/>
  </w:num>
  <w:num w:numId="41">
    <w:abstractNumId w:val="22"/>
  </w:num>
  <w:num w:numId="42">
    <w:abstractNumId w:val="5"/>
  </w:num>
  <w:num w:numId="43">
    <w:abstractNumId w:val="21"/>
  </w:num>
  <w:num w:numId="44">
    <w:abstractNumId w:val="38"/>
  </w:num>
  <w:num w:numId="45">
    <w:abstractNumId w:val="14"/>
  </w:num>
  <w:num w:numId="46">
    <w:abstractNumId w:val="39"/>
  </w:num>
  <w:num w:numId="47">
    <w:abstractNumId w:val="37"/>
  </w:num>
  <w:num w:numId="48">
    <w:abstractNumId w:val="16"/>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C7"/>
    <w:rsid w:val="00006805"/>
    <w:rsid w:val="00032952"/>
    <w:rsid w:val="00035334"/>
    <w:rsid w:val="000354D0"/>
    <w:rsid w:val="000400A7"/>
    <w:rsid w:val="00057335"/>
    <w:rsid w:val="00057C8A"/>
    <w:rsid w:val="00063AB0"/>
    <w:rsid w:val="00080995"/>
    <w:rsid w:val="00082A6E"/>
    <w:rsid w:val="000B3567"/>
    <w:rsid w:val="000B7A44"/>
    <w:rsid w:val="000D73DD"/>
    <w:rsid w:val="000E311F"/>
    <w:rsid w:val="000E770D"/>
    <w:rsid w:val="000E7D50"/>
    <w:rsid w:val="00103CF0"/>
    <w:rsid w:val="00113EF5"/>
    <w:rsid w:val="0012381F"/>
    <w:rsid w:val="00123FA7"/>
    <w:rsid w:val="00124323"/>
    <w:rsid w:val="00132764"/>
    <w:rsid w:val="00143F02"/>
    <w:rsid w:val="00151A54"/>
    <w:rsid w:val="00156F73"/>
    <w:rsid w:val="00157CC9"/>
    <w:rsid w:val="001633EB"/>
    <w:rsid w:val="00163617"/>
    <w:rsid w:val="0016525A"/>
    <w:rsid w:val="001A0AB6"/>
    <w:rsid w:val="001B0730"/>
    <w:rsid w:val="001C31EF"/>
    <w:rsid w:val="001C6E11"/>
    <w:rsid w:val="001D64CB"/>
    <w:rsid w:val="001E0F32"/>
    <w:rsid w:val="001E64E8"/>
    <w:rsid w:val="001E7580"/>
    <w:rsid w:val="00203432"/>
    <w:rsid w:val="002050E6"/>
    <w:rsid w:val="002168BB"/>
    <w:rsid w:val="0022076B"/>
    <w:rsid w:val="0022691C"/>
    <w:rsid w:val="0023412E"/>
    <w:rsid w:val="00270628"/>
    <w:rsid w:val="002710A3"/>
    <w:rsid w:val="00276716"/>
    <w:rsid w:val="002862E7"/>
    <w:rsid w:val="00286631"/>
    <w:rsid w:val="002A2226"/>
    <w:rsid w:val="002A38D4"/>
    <w:rsid w:val="002C5A51"/>
    <w:rsid w:val="002E7BE9"/>
    <w:rsid w:val="002F7F81"/>
    <w:rsid w:val="003017A8"/>
    <w:rsid w:val="00304AD8"/>
    <w:rsid w:val="003063BB"/>
    <w:rsid w:val="0032274A"/>
    <w:rsid w:val="00325D04"/>
    <w:rsid w:val="003353C8"/>
    <w:rsid w:val="003449DA"/>
    <w:rsid w:val="00346650"/>
    <w:rsid w:val="00360A00"/>
    <w:rsid w:val="00367DB0"/>
    <w:rsid w:val="00371920"/>
    <w:rsid w:val="0037508C"/>
    <w:rsid w:val="00380139"/>
    <w:rsid w:val="00384CA7"/>
    <w:rsid w:val="003A3253"/>
    <w:rsid w:val="003A5519"/>
    <w:rsid w:val="003B1F80"/>
    <w:rsid w:val="003B5667"/>
    <w:rsid w:val="003C2CA4"/>
    <w:rsid w:val="003C7EC6"/>
    <w:rsid w:val="003F1295"/>
    <w:rsid w:val="0040384C"/>
    <w:rsid w:val="00405B8C"/>
    <w:rsid w:val="0043574D"/>
    <w:rsid w:val="00450A3B"/>
    <w:rsid w:val="0045286E"/>
    <w:rsid w:val="004756D4"/>
    <w:rsid w:val="00497A32"/>
    <w:rsid w:val="004A5FEF"/>
    <w:rsid w:val="004A6EAD"/>
    <w:rsid w:val="004B5FD3"/>
    <w:rsid w:val="004C06D1"/>
    <w:rsid w:val="004D1165"/>
    <w:rsid w:val="004E19D0"/>
    <w:rsid w:val="004E32D4"/>
    <w:rsid w:val="004E62B2"/>
    <w:rsid w:val="004F6674"/>
    <w:rsid w:val="0051335B"/>
    <w:rsid w:val="00517406"/>
    <w:rsid w:val="0053110C"/>
    <w:rsid w:val="0054247C"/>
    <w:rsid w:val="00544040"/>
    <w:rsid w:val="0054525B"/>
    <w:rsid w:val="00547CF9"/>
    <w:rsid w:val="00561C7D"/>
    <w:rsid w:val="00564BA8"/>
    <w:rsid w:val="00584E93"/>
    <w:rsid w:val="005A4C7C"/>
    <w:rsid w:val="005A69EB"/>
    <w:rsid w:val="005B211E"/>
    <w:rsid w:val="005B2AC7"/>
    <w:rsid w:val="005C40D6"/>
    <w:rsid w:val="005C6477"/>
    <w:rsid w:val="005D0154"/>
    <w:rsid w:val="005D14F0"/>
    <w:rsid w:val="00606EAC"/>
    <w:rsid w:val="00610D87"/>
    <w:rsid w:val="00617429"/>
    <w:rsid w:val="0062209B"/>
    <w:rsid w:val="00635DD9"/>
    <w:rsid w:val="0064680B"/>
    <w:rsid w:val="0066045A"/>
    <w:rsid w:val="0066634C"/>
    <w:rsid w:val="0067528F"/>
    <w:rsid w:val="006763C9"/>
    <w:rsid w:val="0068125E"/>
    <w:rsid w:val="006B254D"/>
    <w:rsid w:val="006B637F"/>
    <w:rsid w:val="006B6A47"/>
    <w:rsid w:val="006C3996"/>
    <w:rsid w:val="006E01FC"/>
    <w:rsid w:val="006E413A"/>
    <w:rsid w:val="006E5EEC"/>
    <w:rsid w:val="007030E5"/>
    <w:rsid w:val="007074AD"/>
    <w:rsid w:val="0071041F"/>
    <w:rsid w:val="00714FF7"/>
    <w:rsid w:val="00740F34"/>
    <w:rsid w:val="00786B31"/>
    <w:rsid w:val="00793E72"/>
    <w:rsid w:val="00794A64"/>
    <w:rsid w:val="007962D7"/>
    <w:rsid w:val="007A2CE8"/>
    <w:rsid w:val="007A7F15"/>
    <w:rsid w:val="007B6365"/>
    <w:rsid w:val="007C1C52"/>
    <w:rsid w:val="007D3F4D"/>
    <w:rsid w:val="007D4846"/>
    <w:rsid w:val="007E12DF"/>
    <w:rsid w:val="007F59DD"/>
    <w:rsid w:val="007F7BBE"/>
    <w:rsid w:val="008052ED"/>
    <w:rsid w:val="008053A8"/>
    <w:rsid w:val="00806B35"/>
    <w:rsid w:val="008178B4"/>
    <w:rsid w:val="00832DFA"/>
    <w:rsid w:val="0083340F"/>
    <w:rsid w:val="00842DF6"/>
    <w:rsid w:val="00846F4B"/>
    <w:rsid w:val="008520A1"/>
    <w:rsid w:val="00853D1C"/>
    <w:rsid w:val="00854DD1"/>
    <w:rsid w:val="00874C34"/>
    <w:rsid w:val="00876593"/>
    <w:rsid w:val="008875EF"/>
    <w:rsid w:val="008C7704"/>
    <w:rsid w:val="008D6D69"/>
    <w:rsid w:val="008E0D8C"/>
    <w:rsid w:val="008E47E9"/>
    <w:rsid w:val="008E706C"/>
    <w:rsid w:val="008E77B7"/>
    <w:rsid w:val="008F1D67"/>
    <w:rsid w:val="008F72E1"/>
    <w:rsid w:val="008F7602"/>
    <w:rsid w:val="00901293"/>
    <w:rsid w:val="009113F2"/>
    <w:rsid w:val="00913005"/>
    <w:rsid w:val="00920110"/>
    <w:rsid w:val="009234E7"/>
    <w:rsid w:val="009530E0"/>
    <w:rsid w:val="009541F5"/>
    <w:rsid w:val="00960DBB"/>
    <w:rsid w:val="00961F95"/>
    <w:rsid w:val="0096351D"/>
    <w:rsid w:val="00967004"/>
    <w:rsid w:val="00971985"/>
    <w:rsid w:val="0097391F"/>
    <w:rsid w:val="0097796A"/>
    <w:rsid w:val="00980FF9"/>
    <w:rsid w:val="00983644"/>
    <w:rsid w:val="009A55E7"/>
    <w:rsid w:val="009B0BF3"/>
    <w:rsid w:val="009B66C2"/>
    <w:rsid w:val="009C2DCC"/>
    <w:rsid w:val="009C39CF"/>
    <w:rsid w:val="009E1748"/>
    <w:rsid w:val="009F3A82"/>
    <w:rsid w:val="00A1327D"/>
    <w:rsid w:val="00A16CBD"/>
    <w:rsid w:val="00A25A18"/>
    <w:rsid w:val="00A37677"/>
    <w:rsid w:val="00A403DB"/>
    <w:rsid w:val="00A52FF2"/>
    <w:rsid w:val="00A54584"/>
    <w:rsid w:val="00A55A11"/>
    <w:rsid w:val="00A735F7"/>
    <w:rsid w:val="00A752A7"/>
    <w:rsid w:val="00A83C17"/>
    <w:rsid w:val="00AA0914"/>
    <w:rsid w:val="00AC4DCB"/>
    <w:rsid w:val="00AC6C89"/>
    <w:rsid w:val="00AC716E"/>
    <w:rsid w:val="00AD3D88"/>
    <w:rsid w:val="00AD6839"/>
    <w:rsid w:val="00AF29BB"/>
    <w:rsid w:val="00B0280F"/>
    <w:rsid w:val="00B03AFD"/>
    <w:rsid w:val="00B1551E"/>
    <w:rsid w:val="00B15A32"/>
    <w:rsid w:val="00B22A0E"/>
    <w:rsid w:val="00B376BB"/>
    <w:rsid w:val="00B474EC"/>
    <w:rsid w:val="00B47543"/>
    <w:rsid w:val="00B475EE"/>
    <w:rsid w:val="00B60838"/>
    <w:rsid w:val="00B62A81"/>
    <w:rsid w:val="00B80B17"/>
    <w:rsid w:val="00B85569"/>
    <w:rsid w:val="00B91A96"/>
    <w:rsid w:val="00B95181"/>
    <w:rsid w:val="00B96870"/>
    <w:rsid w:val="00BA1504"/>
    <w:rsid w:val="00BA2E09"/>
    <w:rsid w:val="00BA5E18"/>
    <w:rsid w:val="00BB3B18"/>
    <w:rsid w:val="00BC6E25"/>
    <w:rsid w:val="00BC79D4"/>
    <w:rsid w:val="00BD4691"/>
    <w:rsid w:val="00BD5155"/>
    <w:rsid w:val="00BE5470"/>
    <w:rsid w:val="00BE5E0D"/>
    <w:rsid w:val="00BF32A1"/>
    <w:rsid w:val="00C01D45"/>
    <w:rsid w:val="00C05870"/>
    <w:rsid w:val="00C11CC3"/>
    <w:rsid w:val="00C13AC4"/>
    <w:rsid w:val="00C170AF"/>
    <w:rsid w:val="00C20DD3"/>
    <w:rsid w:val="00C2170A"/>
    <w:rsid w:val="00C45C46"/>
    <w:rsid w:val="00C52F87"/>
    <w:rsid w:val="00C54824"/>
    <w:rsid w:val="00C64CE7"/>
    <w:rsid w:val="00C64F7D"/>
    <w:rsid w:val="00C6604F"/>
    <w:rsid w:val="00C665B5"/>
    <w:rsid w:val="00C715F0"/>
    <w:rsid w:val="00C71BFE"/>
    <w:rsid w:val="00C73D23"/>
    <w:rsid w:val="00C81CA8"/>
    <w:rsid w:val="00C9226C"/>
    <w:rsid w:val="00C9380B"/>
    <w:rsid w:val="00CA4AE4"/>
    <w:rsid w:val="00CB0C8F"/>
    <w:rsid w:val="00CC4CD0"/>
    <w:rsid w:val="00CE3F3D"/>
    <w:rsid w:val="00CF1E29"/>
    <w:rsid w:val="00CF5DF5"/>
    <w:rsid w:val="00D11789"/>
    <w:rsid w:val="00D1341A"/>
    <w:rsid w:val="00D2189C"/>
    <w:rsid w:val="00D23CFC"/>
    <w:rsid w:val="00D31603"/>
    <w:rsid w:val="00D410A8"/>
    <w:rsid w:val="00D45C15"/>
    <w:rsid w:val="00D46A05"/>
    <w:rsid w:val="00D63477"/>
    <w:rsid w:val="00D66A1A"/>
    <w:rsid w:val="00D71C3D"/>
    <w:rsid w:val="00D73997"/>
    <w:rsid w:val="00D75331"/>
    <w:rsid w:val="00D801FB"/>
    <w:rsid w:val="00D804E5"/>
    <w:rsid w:val="00D83DAC"/>
    <w:rsid w:val="00DA5CC9"/>
    <w:rsid w:val="00DC05D2"/>
    <w:rsid w:val="00DD4AA4"/>
    <w:rsid w:val="00DF2E69"/>
    <w:rsid w:val="00DF7936"/>
    <w:rsid w:val="00E05026"/>
    <w:rsid w:val="00E225C7"/>
    <w:rsid w:val="00E45392"/>
    <w:rsid w:val="00E46B08"/>
    <w:rsid w:val="00E658E8"/>
    <w:rsid w:val="00E713D2"/>
    <w:rsid w:val="00E74560"/>
    <w:rsid w:val="00E862CE"/>
    <w:rsid w:val="00E86860"/>
    <w:rsid w:val="00E873F1"/>
    <w:rsid w:val="00E9200E"/>
    <w:rsid w:val="00E95AE7"/>
    <w:rsid w:val="00E95F2C"/>
    <w:rsid w:val="00E97BD5"/>
    <w:rsid w:val="00EA0D07"/>
    <w:rsid w:val="00EA5664"/>
    <w:rsid w:val="00EC069F"/>
    <w:rsid w:val="00ED2200"/>
    <w:rsid w:val="00EE57DC"/>
    <w:rsid w:val="00EE6890"/>
    <w:rsid w:val="00EF40F2"/>
    <w:rsid w:val="00F03741"/>
    <w:rsid w:val="00F040B1"/>
    <w:rsid w:val="00F048B6"/>
    <w:rsid w:val="00F13EC2"/>
    <w:rsid w:val="00F14191"/>
    <w:rsid w:val="00F21102"/>
    <w:rsid w:val="00F41E23"/>
    <w:rsid w:val="00F47211"/>
    <w:rsid w:val="00F50610"/>
    <w:rsid w:val="00F50BAF"/>
    <w:rsid w:val="00F54552"/>
    <w:rsid w:val="00F54E51"/>
    <w:rsid w:val="00F556E5"/>
    <w:rsid w:val="00F561A9"/>
    <w:rsid w:val="00F61519"/>
    <w:rsid w:val="00F633DA"/>
    <w:rsid w:val="00F735A1"/>
    <w:rsid w:val="00F75075"/>
    <w:rsid w:val="00F77A31"/>
    <w:rsid w:val="00F84336"/>
    <w:rsid w:val="00F91DC8"/>
    <w:rsid w:val="00F94E4C"/>
    <w:rsid w:val="00FB406D"/>
    <w:rsid w:val="00FB5CC6"/>
    <w:rsid w:val="00FC1042"/>
    <w:rsid w:val="00FD4AEC"/>
    <w:rsid w:val="00FD4F89"/>
    <w:rsid w:val="00FD764B"/>
    <w:rsid w:val="00FE34B3"/>
    <w:rsid w:val="00FF23E3"/>
    <w:rsid w:val="00FF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C7"/>
    <w:rPr>
      <w:rFonts w:ascii="Calibri" w:eastAsia="Calibri" w:hAnsi="Calibri" w:cs="Times New Roman"/>
    </w:rPr>
  </w:style>
  <w:style w:type="paragraph" w:styleId="Heading1">
    <w:name w:val="heading 1"/>
    <w:basedOn w:val="Normal"/>
    <w:next w:val="Normal"/>
    <w:link w:val="Heading1Char"/>
    <w:uiPriority w:val="9"/>
    <w:qFormat/>
    <w:rsid w:val="00226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B2AC7"/>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F545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AC7"/>
    <w:rPr>
      <w:rFonts w:ascii="Times New Roman" w:eastAsia="Times New Roman" w:hAnsi="Times New Roman" w:cs="Times New Roman"/>
      <w:b/>
      <w:bCs/>
      <w:sz w:val="36"/>
      <w:szCs w:val="36"/>
      <w:lang w:eastAsia="en-GB"/>
    </w:rPr>
  </w:style>
  <w:style w:type="character" w:styleId="Hyperlink">
    <w:name w:val="Hyperlink"/>
    <w:uiPriority w:val="99"/>
    <w:rsid w:val="005B2AC7"/>
    <w:rPr>
      <w:color w:val="0000FF"/>
      <w:u w:val="single"/>
    </w:rPr>
  </w:style>
  <w:style w:type="paragraph" w:styleId="ListParagraph">
    <w:name w:val="List Paragraph"/>
    <w:basedOn w:val="Normal"/>
    <w:uiPriority w:val="34"/>
    <w:qFormat/>
    <w:rsid w:val="005B2AC7"/>
    <w:pPr>
      <w:ind w:left="720"/>
      <w:contextualSpacing/>
    </w:pPr>
  </w:style>
  <w:style w:type="paragraph" w:styleId="BalloonText">
    <w:name w:val="Balloon Text"/>
    <w:basedOn w:val="Normal"/>
    <w:link w:val="BalloonTextChar"/>
    <w:uiPriority w:val="99"/>
    <w:semiHidden/>
    <w:unhideWhenUsed/>
    <w:rsid w:val="005B2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AC7"/>
    <w:rPr>
      <w:rFonts w:ascii="Tahoma" w:eastAsia="Calibri" w:hAnsi="Tahoma" w:cs="Tahoma"/>
      <w:sz w:val="16"/>
      <w:szCs w:val="16"/>
    </w:rPr>
  </w:style>
  <w:style w:type="paragraph" w:styleId="Header">
    <w:name w:val="header"/>
    <w:basedOn w:val="Normal"/>
    <w:link w:val="HeaderChar"/>
    <w:uiPriority w:val="99"/>
    <w:unhideWhenUsed/>
    <w:rsid w:val="005B2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AC7"/>
    <w:rPr>
      <w:rFonts w:ascii="Calibri" w:eastAsia="Calibri" w:hAnsi="Calibri" w:cs="Times New Roman"/>
    </w:rPr>
  </w:style>
  <w:style w:type="paragraph" w:styleId="Footer">
    <w:name w:val="footer"/>
    <w:basedOn w:val="Normal"/>
    <w:link w:val="FooterChar"/>
    <w:uiPriority w:val="99"/>
    <w:unhideWhenUsed/>
    <w:rsid w:val="005B2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AC7"/>
    <w:rPr>
      <w:rFonts w:ascii="Calibri" w:eastAsia="Calibri" w:hAnsi="Calibri" w:cs="Times New Roman"/>
    </w:rPr>
  </w:style>
  <w:style w:type="paragraph" w:customStyle="1" w:styleId="default">
    <w:name w:val="default"/>
    <w:basedOn w:val="Normal"/>
    <w:rsid w:val="005B2AC7"/>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5B2AC7"/>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5B2AC7"/>
    <w:rPr>
      <w:color w:val="800080" w:themeColor="followedHyperlink"/>
      <w:u w:val="single"/>
    </w:rPr>
  </w:style>
  <w:style w:type="paragraph" w:customStyle="1" w:styleId="Default0">
    <w:name w:val="Default"/>
    <w:rsid w:val="005B2AC7"/>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5">
    <w:name w:val="Pa5"/>
    <w:basedOn w:val="Default0"/>
    <w:next w:val="Default0"/>
    <w:uiPriority w:val="99"/>
    <w:rsid w:val="005B2AC7"/>
    <w:pPr>
      <w:spacing w:line="321" w:lineRule="atLeast"/>
    </w:pPr>
    <w:rPr>
      <w:rFonts w:cstheme="minorBidi"/>
      <w:color w:val="auto"/>
    </w:rPr>
  </w:style>
  <w:style w:type="character" w:customStyle="1" w:styleId="A7">
    <w:name w:val="A7"/>
    <w:uiPriority w:val="99"/>
    <w:rsid w:val="005B2AC7"/>
    <w:rPr>
      <w:rFonts w:cs="Helvetica 55 Roman"/>
      <w:color w:val="000000"/>
      <w:sz w:val="28"/>
      <w:szCs w:val="28"/>
    </w:rPr>
  </w:style>
  <w:style w:type="paragraph" w:styleId="Revision">
    <w:name w:val="Revision"/>
    <w:hidden/>
    <w:uiPriority w:val="99"/>
    <w:semiHidden/>
    <w:rsid w:val="005B2AC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B2AC7"/>
    <w:rPr>
      <w:sz w:val="16"/>
      <w:szCs w:val="16"/>
    </w:rPr>
  </w:style>
  <w:style w:type="paragraph" w:styleId="CommentText">
    <w:name w:val="annotation text"/>
    <w:basedOn w:val="Normal"/>
    <w:link w:val="CommentTextChar"/>
    <w:uiPriority w:val="99"/>
    <w:semiHidden/>
    <w:unhideWhenUsed/>
    <w:rsid w:val="005B2AC7"/>
    <w:pPr>
      <w:spacing w:line="240" w:lineRule="auto"/>
    </w:pPr>
    <w:rPr>
      <w:sz w:val="20"/>
      <w:szCs w:val="20"/>
    </w:rPr>
  </w:style>
  <w:style w:type="character" w:customStyle="1" w:styleId="CommentTextChar">
    <w:name w:val="Comment Text Char"/>
    <w:basedOn w:val="DefaultParagraphFont"/>
    <w:link w:val="CommentText"/>
    <w:uiPriority w:val="99"/>
    <w:semiHidden/>
    <w:rsid w:val="005B2AC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B2AC7"/>
    <w:rPr>
      <w:b/>
      <w:bCs/>
    </w:rPr>
  </w:style>
  <w:style w:type="character" w:customStyle="1" w:styleId="CommentSubjectChar">
    <w:name w:val="Comment Subject Char"/>
    <w:basedOn w:val="CommentTextChar"/>
    <w:link w:val="CommentSubject"/>
    <w:uiPriority w:val="99"/>
    <w:semiHidden/>
    <w:rsid w:val="005B2AC7"/>
    <w:rPr>
      <w:rFonts w:ascii="Calibri" w:eastAsia="Calibri" w:hAnsi="Calibri" w:cs="Times New Roman"/>
      <w:b/>
      <w:bCs/>
      <w:sz w:val="20"/>
      <w:szCs w:val="20"/>
    </w:rPr>
  </w:style>
  <w:style w:type="table" w:styleId="TableGrid">
    <w:name w:val="Table Grid"/>
    <w:basedOn w:val="TableNormal"/>
    <w:uiPriority w:val="59"/>
    <w:rsid w:val="005B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691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7D50"/>
    <w:rPr>
      <w:b/>
      <w:bCs/>
    </w:rPr>
  </w:style>
  <w:style w:type="paragraph" w:styleId="TOCHeading">
    <w:name w:val="TOC Heading"/>
    <w:basedOn w:val="Heading1"/>
    <w:next w:val="Normal"/>
    <w:uiPriority w:val="39"/>
    <w:semiHidden/>
    <w:unhideWhenUsed/>
    <w:qFormat/>
    <w:rsid w:val="003C2CA4"/>
    <w:pPr>
      <w:outlineLvl w:val="9"/>
    </w:pPr>
    <w:rPr>
      <w:lang w:val="en-US" w:eastAsia="ja-JP"/>
    </w:rPr>
  </w:style>
  <w:style w:type="paragraph" w:styleId="TOC1">
    <w:name w:val="toc 1"/>
    <w:basedOn w:val="Normal"/>
    <w:next w:val="Normal"/>
    <w:autoRedefine/>
    <w:uiPriority w:val="39"/>
    <w:unhideWhenUsed/>
    <w:rsid w:val="00D71C3D"/>
    <w:pPr>
      <w:tabs>
        <w:tab w:val="left" w:pos="440"/>
        <w:tab w:val="right" w:leader="dot" w:pos="10456"/>
      </w:tabs>
      <w:spacing w:after="100"/>
    </w:pPr>
  </w:style>
  <w:style w:type="paragraph" w:styleId="TOC2">
    <w:name w:val="toc 2"/>
    <w:basedOn w:val="Normal"/>
    <w:next w:val="Normal"/>
    <w:autoRedefine/>
    <w:uiPriority w:val="39"/>
    <w:unhideWhenUsed/>
    <w:rsid w:val="00346650"/>
    <w:pPr>
      <w:tabs>
        <w:tab w:val="left" w:pos="660"/>
        <w:tab w:val="right" w:leader="dot" w:pos="10456"/>
      </w:tabs>
      <w:spacing w:after="100"/>
    </w:pPr>
  </w:style>
  <w:style w:type="paragraph" w:customStyle="1" w:styleId="paragraph">
    <w:name w:val="paragraph"/>
    <w:basedOn w:val="Normal"/>
    <w:rsid w:val="00F0374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F03741"/>
  </w:style>
  <w:style w:type="character" w:customStyle="1" w:styleId="eop">
    <w:name w:val="eop"/>
    <w:rsid w:val="00F03741"/>
  </w:style>
  <w:style w:type="character" w:customStyle="1" w:styleId="Heading3Char">
    <w:name w:val="Heading 3 Char"/>
    <w:basedOn w:val="DefaultParagraphFont"/>
    <w:link w:val="Heading3"/>
    <w:uiPriority w:val="9"/>
    <w:semiHidden/>
    <w:rsid w:val="00F54552"/>
    <w:rPr>
      <w:rFonts w:asciiTheme="majorHAnsi" w:eastAsiaTheme="majorEastAsia" w:hAnsiTheme="majorHAnsi" w:cstheme="majorBidi"/>
      <w:b/>
      <w:bCs/>
      <w:color w:val="4F81BD" w:themeColor="accent1"/>
    </w:rPr>
  </w:style>
  <w:style w:type="paragraph" w:styleId="NoSpacing">
    <w:name w:val="No Spacing"/>
    <w:uiPriority w:val="1"/>
    <w:qFormat/>
    <w:rsid w:val="00960DB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C7"/>
    <w:rPr>
      <w:rFonts w:ascii="Calibri" w:eastAsia="Calibri" w:hAnsi="Calibri" w:cs="Times New Roman"/>
    </w:rPr>
  </w:style>
  <w:style w:type="paragraph" w:styleId="Heading1">
    <w:name w:val="heading 1"/>
    <w:basedOn w:val="Normal"/>
    <w:next w:val="Normal"/>
    <w:link w:val="Heading1Char"/>
    <w:uiPriority w:val="9"/>
    <w:qFormat/>
    <w:rsid w:val="00226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B2AC7"/>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F545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AC7"/>
    <w:rPr>
      <w:rFonts w:ascii="Times New Roman" w:eastAsia="Times New Roman" w:hAnsi="Times New Roman" w:cs="Times New Roman"/>
      <w:b/>
      <w:bCs/>
      <w:sz w:val="36"/>
      <w:szCs w:val="36"/>
      <w:lang w:eastAsia="en-GB"/>
    </w:rPr>
  </w:style>
  <w:style w:type="character" w:styleId="Hyperlink">
    <w:name w:val="Hyperlink"/>
    <w:uiPriority w:val="99"/>
    <w:rsid w:val="005B2AC7"/>
    <w:rPr>
      <w:color w:val="0000FF"/>
      <w:u w:val="single"/>
    </w:rPr>
  </w:style>
  <w:style w:type="paragraph" w:styleId="ListParagraph">
    <w:name w:val="List Paragraph"/>
    <w:basedOn w:val="Normal"/>
    <w:uiPriority w:val="34"/>
    <w:qFormat/>
    <w:rsid w:val="005B2AC7"/>
    <w:pPr>
      <w:ind w:left="720"/>
      <w:contextualSpacing/>
    </w:pPr>
  </w:style>
  <w:style w:type="paragraph" w:styleId="BalloonText">
    <w:name w:val="Balloon Text"/>
    <w:basedOn w:val="Normal"/>
    <w:link w:val="BalloonTextChar"/>
    <w:uiPriority w:val="99"/>
    <w:semiHidden/>
    <w:unhideWhenUsed/>
    <w:rsid w:val="005B2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AC7"/>
    <w:rPr>
      <w:rFonts w:ascii="Tahoma" w:eastAsia="Calibri" w:hAnsi="Tahoma" w:cs="Tahoma"/>
      <w:sz w:val="16"/>
      <w:szCs w:val="16"/>
    </w:rPr>
  </w:style>
  <w:style w:type="paragraph" w:styleId="Header">
    <w:name w:val="header"/>
    <w:basedOn w:val="Normal"/>
    <w:link w:val="HeaderChar"/>
    <w:uiPriority w:val="99"/>
    <w:unhideWhenUsed/>
    <w:rsid w:val="005B2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AC7"/>
    <w:rPr>
      <w:rFonts w:ascii="Calibri" w:eastAsia="Calibri" w:hAnsi="Calibri" w:cs="Times New Roman"/>
    </w:rPr>
  </w:style>
  <w:style w:type="paragraph" w:styleId="Footer">
    <w:name w:val="footer"/>
    <w:basedOn w:val="Normal"/>
    <w:link w:val="FooterChar"/>
    <w:uiPriority w:val="99"/>
    <w:unhideWhenUsed/>
    <w:rsid w:val="005B2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AC7"/>
    <w:rPr>
      <w:rFonts w:ascii="Calibri" w:eastAsia="Calibri" w:hAnsi="Calibri" w:cs="Times New Roman"/>
    </w:rPr>
  </w:style>
  <w:style w:type="paragraph" w:customStyle="1" w:styleId="default">
    <w:name w:val="default"/>
    <w:basedOn w:val="Normal"/>
    <w:rsid w:val="005B2AC7"/>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5B2AC7"/>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5B2AC7"/>
    <w:rPr>
      <w:color w:val="800080" w:themeColor="followedHyperlink"/>
      <w:u w:val="single"/>
    </w:rPr>
  </w:style>
  <w:style w:type="paragraph" w:customStyle="1" w:styleId="Default0">
    <w:name w:val="Default"/>
    <w:rsid w:val="005B2AC7"/>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5">
    <w:name w:val="Pa5"/>
    <w:basedOn w:val="Default0"/>
    <w:next w:val="Default0"/>
    <w:uiPriority w:val="99"/>
    <w:rsid w:val="005B2AC7"/>
    <w:pPr>
      <w:spacing w:line="321" w:lineRule="atLeast"/>
    </w:pPr>
    <w:rPr>
      <w:rFonts w:cstheme="minorBidi"/>
      <w:color w:val="auto"/>
    </w:rPr>
  </w:style>
  <w:style w:type="character" w:customStyle="1" w:styleId="A7">
    <w:name w:val="A7"/>
    <w:uiPriority w:val="99"/>
    <w:rsid w:val="005B2AC7"/>
    <w:rPr>
      <w:rFonts w:cs="Helvetica 55 Roman"/>
      <w:color w:val="000000"/>
      <w:sz w:val="28"/>
      <w:szCs w:val="28"/>
    </w:rPr>
  </w:style>
  <w:style w:type="paragraph" w:styleId="Revision">
    <w:name w:val="Revision"/>
    <w:hidden/>
    <w:uiPriority w:val="99"/>
    <w:semiHidden/>
    <w:rsid w:val="005B2AC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B2AC7"/>
    <w:rPr>
      <w:sz w:val="16"/>
      <w:szCs w:val="16"/>
    </w:rPr>
  </w:style>
  <w:style w:type="paragraph" w:styleId="CommentText">
    <w:name w:val="annotation text"/>
    <w:basedOn w:val="Normal"/>
    <w:link w:val="CommentTextChar"/>
    <w:uiPriority w:val="99"/>
    <w:semiHidden/>
    <w:unhideWhenUsed/>
    <w:rsid w:val="005B2AC7"/>
    <w:pPr>
      <w:spacing w:line="240" w:lineRule="auto"/>
    </w:pPr>
    <w:rPr>
      <w:sz w:val="20"/>
      <w:szCs w:val="20"/>
    </w:rPr>
  </w:style>
  <w:style w:type="character" w:customStyle="1" w:styleId="CommentTextChar">
    <w:name w:val="Comment Text Char"/>
    <w:basedOn w:val="DefaultParagraphFont"/>
    <w:link w:val="CommentText"/>
    <w:uiPriority w:val="99"/>
    <w:semiHidden/>
    <w:rsid w:val="005B2AC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B2AC7"/>
    <w:rPr>
      <w:b/>
      <w:bCs/>
    </w:rPr>
  </w:style>
  <w:style w:type="character" w:customStyle="1" w:styleId="CommentSubjectChar">
    <w:name w:val="Comment Subject Char"/>
    <w:basedOn w:val="CommentTextChar"/>
    <w:link w:val="CommentSubject"/>
    <w:uiPriority w:val="99"/>
    <w:semiHidden/>
    <w:rsid w:val="005B2AC7"/>
    <w:rPr>
      <w:rFonts w:ascii="Calibri" w:eastAsia="Calibri" w:hAnsi="Calibri" w:cs="Times New Roman"/>
      <w:b/>
      <w:bCs/>
      <w:sz w:val="20"/>
      <w:szCs w:val="20"/>
    </w:rPr>
  </w:style>
  <w:style w:type="table" w:styleId="TableGrid">
    <w:name w:val="Table Grid"/>
    <w:basedOn w:val="TableNormal"/>
    <w:uiPriority w:val="59"/>
    <w:rsid w:val="005B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691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7D50"/>
    <w:rPr>
      <w:b/>
      <w:bCs/>
    </w:rPr>
  </w:style>
  <w:style w:type="paragraph" w:styleId="TOCHeading">
    <w:name w:val="TOC Heading"/>
    <w:basedOn w:val="Heading1"/>
    <w:next w:val="Normal"/>
    <w:uiPriority w:val="39"/>
    <w:semiHidden/>
    <w:unhideWhenUsed/>
    <w:qFormat/>
    <w:rsid w:val="003C2CA4"/>
    <w:pPr>
      <w:outlineLvl w:val="9"/>
    </w:pPr>
    <w:rPr>
      <w:lang w:val="en-US" w:eastAsia="ja-JP"/>
    </w:rPr>
  </w:style>
  <w:style w:type="paragraph" w:styleId="TOC1">
    <w:name w:val="toc 1"/>
    <w:basedOn w:val="Normal"/>
    <w:next w:val="Normal"/>
    <w:autoRedefine/>
    <w:uiPriority w:val="39"/>
    <w:unhideWhenUsed/>
    <w:rsid w:val="00D71C3D"/>
    <w:pPr>
      <w:tabs>
        <w:tab w:val="left" w:pos="440"/>
        <w:tab w:val="right" w:leader="dot" w:pos="10456"/>
      </w:tabs>
      <w:spacing w:after="100"/>
    </w:pPr>
  </w:style>
  <w:style w:type="paragraph" w:styleId="TOC2">
    <w:name w:val="toc 2"/>
    <w:basedOn w:val="Normal"/>
    <w:next w:val="Normal"/>
    <w:autoRedefine/>
    <w:uiPriority w:val="39"/>
    <w:unhideWhenUsed/>
    <w:rsid w:val="00346650"/>
    <w:pPr>
      <w:tabs>
        <w:tab w:val="left" w:pos="660"/>
        <w:tab w:val="right" w:leader="dot" w:pos="10456"/>
      </w:tabs>
      <w:spacing w:after="100"/>
    </w:pPr>
  </w:style>
  <w:style w:type="paragraph" w:customStyle="1" w:styleId="paragraph">
    <w:name w:val="paragraph"/>
    <w:basedOn w:val="Normal"/>
    <w:rsid w:val="00F0374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F03741"/>
  </w:style>
  <w:style w:type="character" w:customStyle="1" w:styleId="eop">
    <w:name w:val="eop"/>
    <w:rsid w:val="00F03741"/>
  </w:style>
  <w:style w:type="character" w:customStyle="1" w:styleId="Heading3Char">
    <w:name w:val="Heading 3 Char"/>
    <w:basedOn w:val="DefaultParagraphFont"/>
    <w:link w:val="Heading3"/>
    <w:uiPriority w:val="9"/>
    <w:semiHidden/>
    <w:rsid w:val="00F54552"/>
    <w:rPr>
      <w:rFonts w:asciiTheme="majorHAnsi" w:eastAsiaTheme="majorEastAsia" w:hAnsiTheme="majorHAnsi" w:cstheme="majorBidi"/>
      <w:b/>
      <w:bCs/>
      <w:color w:val="4F81BD" w:themeColor="accent1"/>
    </w:rPr>
  </w:style>
  <w:style w:type="paragraph" w:styleId="NoSpacing">
    <w:name w:val="No Spacing"/>
    <w:uiPriority w:val="1"/>
    <w:qFormat/>
    <w:rsid w:val="00960D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5489">
      <w:bodyDiv w:val="1"/>
      <w:marLeft w:val="0"/>
      <w:marRight w:val="0"/>
      <w:marTop w:val="0"/>
      <w:marBottom w:val="0"/>
      <w:divBdr>
        <w:top w:val="none" w:sz="0" w:space="0" w:color="auto"/>
        <w:left w:val="none" w:sz="0" w:space="0" w:color="auto"/>
        <w:bottom w:val="none" w:sz="0" w:space="0" w:color="auto"/>
        <w:right w:val="none" w:sz="0" w:space="0" w:color="auto"/>
      </w:divBdr>
    </w:div>
    <w:div w:id="571501845">
      <w:bodyDiv w:val="1"/>
      <w:marLeft w:val="0"/>
      <w:marRight w:val="0"/>
      <w:marTop w:val="0"/>
      <w:marBottom w:val="0"/>
      <w:divBdr>
        <w:top w:val="none" w:sz="0" w:space="0" w:color="auto"/>
        <w:left w:val="none" w:sz="0" w:space="0" w:color="auto"/>
        <w:bottom w:val="none" w:sz="0" w:space="0" w:color="auto"/>
        <w:right w:val="none" w:sz="0" w:space="0" w:color="auto"/>
      </w:divBdr>
    </w:div>
    <w:div w:id="586891338">
      <w:bodyDiv w:val="1"/>
      <w:marLeft w:val="0"/>
      <w:marRight w:val="0"/>
      <w:marTop w:val="0"/>
      <w:marBottom w:val="0"/>
      <w:divBdr>
        <w:top w:val="none" w:sz="0" w:space="0" w:color="auto"/>
        <w:left w:val="none" w:sz="0" w:space="0" w:color="auto"/>
        <w:bottom w:val="none" w:sz="0" w:space="0" w:color="auto"/>
        <w:right w:val="none" w:sz="0" w:space="0" w:color="auto"/>
      </w:divBdr>
    </w:div>
    <w:div w:id="596670489">
      <w:bodyDiv w:val="1"/>
      <w:marLeft w:val="0"/>
      <w:marRight w:val="0"/>
      <w:marTop w:val="0"/>
      <w:marBottom w:val="0"/>
      <w:divBdr>
        <w:top w:val="none" w:sz="0" w:space="0" w:color="auto"/>
        <w:left w:val="none" w:sz="0" w:space="0" w:color="auto"/>
        <w:bottom w:val="none" w:sz="0" w:space="0" w:color="auto"/>
        <w:right w:val="none" w:sz="0" w:space="0" w:color="auto"/>
      </w:divBdr>
      <w:divsChild>
        <w:div w:id="966157210">
          <w:marLeft w:val="0"/>
          <w:marRight w:val="0"/>
          <w:marTop w:val="0"/>
          <w:marBottom w:val="0"/>
          <w:divBdr>
            <w:top w:val="none" w:sz="0" w:space="0" w:color="auto"/>
            <w:left w:val="none" w:sz="0" w:space="0" w:color="auto"/>
            <w:bottom w:val="none" w:sz="0" w:space="0" w:color="auto"/>
            <w:right w:val="none" w:sz="0" w:space="0" w:color="auto"/>
          </w:divBdr>
          <w:divsChild>
            <w:div w:id="565145185">
              <w:marLeft w:val="0"/>
              <w:marRight w:val="0"/>
              <w:marTop w:val="0"/>
              <w:marBottom w:val="0"/>
              <w:divBdr>
                <w:top w:val="none" w:sz="0" w:space="0" w:color="auto"/>
                <w:left w:val="none" w:sz="0" w:space="0" w:color="auto"/>
                <w:bottom w:val="none" w:sz="0" w:space="0" w:color="auto"/>
                <w:right w:val="none" w:sz="0" w:space="0" w:color="auto"/>
              </w:divBdr>
              <w:divsChild>
                <w:div w:id="1045181901">
                  <w:marLeft w:val="0"/>
                  <w:marRight w:val="0"/>
                  <w:marTop w:val="0"/>
                  <w:marBottom w:val="0"/>
                  <w:divBdr>
                    <w:top w:val="none" w:sz="0" w:space="0" w:color="auto"/>
                    <w:left w:val="none" w:sz="0" w:space="0" w:color="auto"/>
                    <w:bottom w:val="none" w:sz="0" w:space="0" w:color="auto"/>
                    <w:right w:val="none" w:sz="0" w:space="0" w:color="auto"/>
                  </w:divBdr>
                  <w:divsChild>
                    <w:div w:id="797455475">
                      <w:marLeft w:val="0"/>
                      <w:marRight w:val="0"/>
                      <w:marTop w:val="0"/>
                      <w:marBottom w:val="0"/>
                      <w:divBdr>
                        <w:top w:val="none" w:sz="0" w:space="0" w:color="auto"/>
                        <w:left w:val="none" w:sz="0" w:space="0" w:color="auto"/>
                        <w:bottom w:val="none" w:sz="0" w:space="0" w:color="auto"/>
                        <w:right w:val="none" w:sz="0" w:space="0" w:color="auto"/>
                      </w:divBdr>
                      <w:divsChild>
                        <w:div w:id="1682656089">
                          <w:marLeft w:val="0"/>
                          <w:marRight w:val="0"/>
                          <w:marTop w:val="0"/>
                          <w:marBottom w:val="0"/>
                          <w:divBdr>
                            <w:top w:val="none" w:sz="0" w:space="0" w:color="auto"/>
                            <w:left w:val="none" w:sz="0" w:space="0" w:color="auto"/>
                            <w:bottom w:val="none" w:sz="0" w:space="0" w:color="auto"/>
                            <w:right w:val="none" w:sz="0" w:space="0" w:color="auto"/>
                          </w:divBdr>
                          <w:divsChild>
                            <w:div w:id="4023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02592">
      <w:bodyDiv w:val="1"/>
      <w:marLeft w:val="0"/>
      <w:marRight w:val="0"/>
      <w:marTop w:val="0"/>
      <w:marBottom w:val="0"/>
      <w:divBdr>
        <w:top w:val="none" w:sz="0" w:space="0" w:color="auto"/>
        <w:left w:val="none" w:sz="0" w:space="0" w:color="auto"/>
        <w:bottom w:val="none" w:sz="0" w:space="0" w:color="auto"/>
        <w:right w:val="none" w:sz="0" w:space="0" w:color="auto"/>
      </w:divBdr>
    </w:div>
    <w:div w:id="737482390">
      <w:bodyDiv w:val="1"/>
      <w:marLeft w:val="0"/>
      <w:marRight w:val="0"/>
      <w:marTop w:val="0"/>
      <w:marBottom w:val="0"/>
      <w:divBdr>
        <w:top w:val="none" w:sz="0" w:space="0" w:color="auto"/>
        <w:left w:val="none" w:sz="0" w:space="0" w:color="auto"/>
        <w:bottom w:val="none" w:sz="0" w:space="0" w:color="auto"/>
        <w:right w:val="none" w:sz="0" w:space="0" w:color="auto"/>
      </w:divBdr>
    </w:div>
    <w:div w:id="811018694">
      <w:bodyDiv w:val="1"/>
      <w:marLeft w:val="0"/>
      <w:marRight w:val="0"/>
      <w:marTop w:val="0"/>
      <w:marBottom w:val="0"/>
      <w:divBdr>
        <w:top w:val="none" w:sz="0" w:space="0" w:color="auto"/>
        <w:left w:val="none" w:sz="0" w:space="0" w:color="auto"/>
        <w:bottom w:val="none" w:sz="0" w:space="0" w:color="auto"/>
        <w:right w:val="none" w:sz="0" w:space="0" w:color="auto"/>
      </w:divBdr>
    </w:div>
    <w:div w:id="1001465184">
      <w:bodyDiv w:val="1"/>
      <w:marLeft w:val="0"/>
      <w:marRight w:val="0"/>
      <w:marTop w:val="0"/>
      <w:marBottom w:val="0"/>
      <w:divBdr>
        <w:top w:val="none" w:sz="0" w:space="0" w:color="auto"/>
        <w:left w:val="none" w:sz="0" w:space="0" w:color="auto"/>
        <w:bottom w:val="none" w:sz="0" w:space="0" w:color="auto"/>
        <w:right w:val="none" w:sz="0" w:space="0" w:color="auto"/>
      </w:divBdr>
    </w:div>
    <w:div w:id="1002002944">
      <w:bodyDiv w:val="1"/>
      <w:marLeft w:val="0"/>
      <w:marRight w:val="0"/>
      <w:marTop w:val="0"/>
      <w:marBottom w:val="0"/>
      <w:divBdr>
        <w:top w:val="none" w:sz="0" w:space="0" w:color="auto"/>
        <w:left w:val="none" w:sz="0" w:space="0" w:color="auto"/>
        <w:bottom w:val="none" w:sz="0" w:space="0" w:color="auto"/>
        <w:right w:val="none" w:sz="0" w:space="0" w:color="auto"/>
      </w:divBdr>
    </w:div>
    <w:div w:id="1060595986">
      <w:bodyDiv w:val="1"/>
      <w:marLeft w:val="0"/>
      <w:marRight w:val="0"/>
      <w:marTop w:val="0"/>
      <w:marBottom w:val="0"/>
      <w:divBdr>
        <w:top w:val="none" w:sz="0" w:space="0" w:color="auto"/>
        <w:left w:val="none" w:sz="0" w:space="0" w:color="auto"/>
        <w:bottom w:val="none" w:sz="0" w:space="0" w:color="auto"/>
        <w:right w:val="none" w:sz="0" w:space="0" w:color="auto"/>
      </w:divBdr>
    </w:div>
    <w:div w:id="1080640660">
      <w:bodyDiv w:val="1"/>
      <w:marLeft w:val="0"/>
      <w:marRight w:val="0"/>
      <w:marTop w:val="0"/>
      <w:marBottom w:val="0"/>
      <w:divBdr>
        <w:top w:val="none" w:sz="0" w:space="0" w:color="auto"/>
        <w:left w:val="none" w:sz="0" w:space="0" w:color="auto"/>
        <w:bottom w:val="none" w:sz="0" w:space="0" w:color="auto"/>
        <w:right w:val="none" w:sz="0" w:space="0" w:color="auto"/>
      </w:divBdr>
    </w:div>
    <w:div w:id="1099762251">
      <w:bodyDiv w:val="1"/>
      <w:marLeft w:val="0"/>
      <w:marRight w:val="0"/>
      <w:marTop w:val="0"/>
      <w:marBottom w:val="0"/>
      <w:divBdr>
        <w:top w:val="none" w:sz="0" w:space="0" w:color="auto"/>
        <w:left w:val="none" w:sz="0" w:space="0" w:color="auto"/>
        <w:bottom w:val="none" w:sz="0" w:space="0" w:color="auto"/>
        <w:right w:val="none" w:sz="0" w:space="0" w:color="auto"/>
      </w:divBdr>
    </w:div>
    <w:div w:id="1230923812">
      <w:bodyDiv w:val="1"/>
      <w:marLeft w:val="0"/>
      <w:marRight w:val="0"/>
      <w:marTop w:val="0"/>
      <w:marBottom w:val="0"/>
      <w:divBdr>
        <w:top w:val="none" w:sz="0" w:space="0" w:color="auto"/>
        <w:left w:val="none" w:sz="0" w:space="0" w:color="auto"/>
        <w:bottom w:val="none" w:sz="0" w:space="0" w:color="auto"/>
        <w:right w:val="none" w:sz="0" w:space="0" w:color="auto"/>
      </w:divBdr>
    </w:div>
    <w:div w:id="1290016489">
      <w:bodyDiv w:val="1"/>
      <w:marLeft w:val="0"/>
      <w:marRight w:val="0"/>
      <w:marTop w:val="0"/>
      <w:marBottom w:val="0"/>
      <w:divBdr>
        <w:top w:val="none" w:sz="0" w:space="0" w:color="auto"/>
        <w:left w:val="none" w:sz="0" w:space="0" w:color="auto"/>
        <w:bottom w:val="none" w:sz="0" w:space="0" w:color="auto"/>
        <w:right w:val="none" w:sz="0" w:space="0" w:color="auto"/>
      </w:divBdr>
    </w:div>
    <w:div w:id="1451120344">
      <w:bodyDiv w:val="1"/>
      <w:marLeft w:val="0"/>
      <w:marRight w:val="0"/>
      <w:marTop w:val="0"/>
      <w:marBottom w:val="0"/>
      <w:divBdr>
        <w:top w:val="none" w:sz="0" w:space="0" w:color="auto"/>
        <w:left w:val="none" w:sz="0" w:space="0" w:color="auto"/>
        <w:bottom w:val="none" w:sz="0" w:space="0" w:color="auto"/>
        <w:right w:val="none" w:sz="0" w:space="0" w:color="auto"/>
      </w:divBdr>
      <w:divsChild>
        <w:div w:id="1383556088">
          <w:marLeft w:val="0"/>
          <w:marRight w:val="0"/>
          <w:marTop w:val="0"/>
          <w:marBottom w:val="0"/>
          <w:divBdr>
            <w:top w:val="none" w:sz="0" w:space="0" w:color="auto"/>
            <w:left w:val="none" w:sz="0" w:space="0" w:color="auto"/>
            <w:bottom w:val="none" w:sz="0" w:space="0" w:color="auto"/>
            <w:right w:val="none" w:sz="0" w:space="0" w:color="auto"/>
          </w:divBdr>
          <w:divsChild>
            <w:div w:id="796218369">
              <w:marLeft w:val="0"/>
              <w:marRight w:val="0"/>
              <w:marTop w:val="0"/>
              <w:marBottom w:val="0"/>
              <w:divBdr>
                <w:top w:val="none" w:sz="0" w:space="0" w:color="auto"/>
                <w:left w:val="none" w:sz="0" w:space="0" w:color="auto"/>
                <w:bottom w:val="none" w:sz="0" w:space="0" w:color="auto"/>
                <w:right w:val="none" w:sz="0" w:space="0" w:color="auto"/>
              </w:divBdr>
              <w:divsChild>
                <w:div w:id="1386217903">
                  <w:marLeft w:val="0"/>
                  <w:marRight w:val="0"/>
                  <w:marTop w:val="0"/>
                  <w:marBottom w:val="0"/>
                  <w:divBdr>
                    <w:top w:val="none" w:sz="0" w:space="0" w:color="auto"/>
                    <w:left w:val="none" w:sz="0" w:space="0" w:color="auto"/>
                    <w:bottom w:val="none" w:sz="0" w:space="0" w:color="auto"/>
                    <w:right w:val="none" w:sz="0" w:space="0" w:color="auto"/>
                  </w:divBdr>
                  <w:divsChild>
                    <w:div w:id="560556468">
                      <w:marLeft w:val="0"/>
                      <w:marRight w:val="0"/>
                      <w:marTop w:val="0"/>
                      <w:marBottom w:val="0"/>
                      <w:divBdr>
                        <w:top w:val="none" w:sz="0" w:space="0" w:color="auto"/>
                        <w:left w:val="none" w:sz="0" w:space="0" w:color="auto"/>
                        <w:bottom w:val="none" w:sz="0" w:space="0" w:color="auto"/>
                        <w:right w:val="none" w:sz="0" w:space="0" w:color="auto"/>
                      </w:divBdr>
                      <w:divsChild>
                        <w:div w:id="562562149">
                          <w:marLeft w:val="0"/>
                          <w:marRight w:val="0"/>
                          <w:marTop w:val="0"/>
                          <w:marBottom w:val="0"/>
                          <w:divBdr>
                            <w:top w:val="none" w:sz="0" w:space="0" w:color="auto"/>
                            <w:left w:val="none" w:sz="0" w:space="0" w:color="auto"/>
                            <w:bottom w:val="none" w:sz="0" w:space="0" w:color="auto"/>
                            <w:right w:val="none" w:sz="0" w:space="0" w:color="auto"/>
                          </w:divBdr>
                          <w:divsChild>
                            <w:div w:id="21268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77288">
      <w:bodyDiv w:val="1"/>
      <w:marLeft w:val="0"/>
      <w:marRight w:val="0"/>
      <w:marTop w:val="0"/>
      <w:marBottom w:val="0"/>
      <w:divBdr>
        <w:top w:val="none" w:sz="0" w:space="0" w:color="auto"/>
        <w:left w:val="none" w:sz="0" w:space="0" w:color="auto"/>
        <w:bottom w:val="none" w:sz="0" w:space="0" w:color="auto"/>
        <w:right w:val="none" w:sz="0" w:space="0" w:color="auto"/>
      </w:divBdr>
    </w:div>
    <w:div w:id="1643534410">
      <w:bodyDiv w:val="1"/>
      <w:marLeft w:val="0"/>
      <w:marRight w:val="0"/>
      <w:marTop w:val="0"/>
      <w:marBottom w:val="0"/>
      <w:divBdr>
        <w:top w:val="none" w:sz="0" w:space="0" w:color="auto"/>
        <w:left w:val="none" w:sz="0" w:space="0" w:color="auto"/>
        <w:bottom w:val="none" w:sz="0" w:space="0" w:color="auto"/>
        <w:right w:val="none" w:sz="0" w:space="0" w:color="auto"/>
      </w:divBdr>
    </w:div>
    <w:div w:id="1718360612">
      <w:bodyDiv w:val="1"/>
      <w:marLeft w:val="0"/>
      <w:marRight w:val="0"/>
      <w:marTop w:val="0"/>
      <w:marBottom w:val="0"/>
      <w:divBdr>
        <w:top w:val="none" w:sz="0" w:space="0" w:color="auto"/>
        <w:left w:val="none" w:sz="0" w:space="0" w:color="auto"/>
        <w:bottom w:val="none" w:sz="0" w:space="0" w:color="auto"/>
        <w:right w:val="none" w:sz="0" w:space="0" w:color="auto"/>
      </w:divBdr>
    </w:div>
    <w:div w:id="1739746243">
      <w:bodyDiv w:val="1"/>
      <w:marLeft w:val="0"/>
      <w:marRight w:val="0"/>
      <w:marTop w:val="0"/>
      <w:marBottom w:val="0"/>
      <w:divBdr>
        <w:top w:val="none" w:sz="0" w:space="0" w:color="auto"/>
        <w:left w:val="none" w:sz="0" w:space="0" w:color="auto"/>
        <w:bottom w:val="none" w:sz="0" w:space="0" w:color="auto"/>
        <w:right w:val="none" w:sz="0" w:space="0" w:color="auto"/>
      </w:divBdr>
    </w:div>
    <w:div w:id="1943342886">
      <w:bodyDiv w:val="1"/>
      <w:marLeft w:val="0"/>
      <w:marRight w:val="0"/>
      <w:marTop w:val="0"/>
      <w:marBottom w:val="0"/>
      <w:divBdr>
        <w:top w:val="none" w:sz="0" w:space="0" w:color="auto"/>
        <w:left w:val="none" w:sz="0" w:space="0" w:color="auto"/>
        <w:bottom w:val="none" w:sz="0" w:space="0" w:color="auto"/>
        <w:right w:val="none" w:sz="0" w:space="0" w:color="auto"/>
      </w:divBdr>
    </w:div>
    <w:div w:id="1949386714">
      <w:bodyDiv w:val="1"/>
      <w:marLeft w:val="0"/>
      <w:marRight w:val="0"/>
      <w:marTop w:val="0"/>
      <w:marBottom w:val="0"/>
      <w:divBdr>
        <w:top w:val="none" w:sz="0" w:space="0" w:color="auto"/>
        <w:left w:val="none" w:sz="0" w:space="0" w:color="auto"/>
        <w:bottom w:val="none" w:sz="0" w:space="0" w:color="auto"/>
        <w:right w:val="none" w:sz="0" w:space="0" w:color="auto"/>
      </w:divBdr>
      <w:divsChild>
        <w:div w:id="810488179">
          <w:marLeft w:val="0"/>
          <w:marRight w:val="0"/>
          <w:marTop w:val="0"/>
          <w:marBottom w:val="0"/>
          <w:divBdr>
            <w:top w:val="none" w:sz="0" w:space="0" w:color="auto"/>
            <w:left w:val="none" w:sz="0" w:space="0" w:color="auto"/>
            <w:bottom w:val="none" w:sz="0" w:space="0" w:color="auto"/>
            <w:right w:val="none" w:sz="0" w:space="0" w:color="auto"/>
          </w:divBdr>
          <w:divsChild>
            <w:div w:id="1713963580">
              <w:marLeft w:val="0"/>
              <w:marRight w:val="0"/>
              <w:marTop w:val="0"/>
              <w:marBottom w:val="0"/>
              <w:divBdr>
                <w:top w:val="none" w:sz="0" w:space="0" w:color="auto"/>
                <w:left w:val="none" w:sz="0" w:space="0" w:color="auto"/>
                <w:bottom w:val="none" w:sz="0" w:space="0" w:color="auto"/>
                <w:right w:val="none" w:sz="0" w:space="0" w:color="auto"/>
              </w:divBdr>
              <w:divsChild>
                <w:div w:id="294213360">
                  <w:marLeft w:val="0"/>
                  <w:marRight w:val="0"/>
                  <w:marTop w:val="0"/>
                  <w:marBottom w:val="0"/>
                  <w:divBdr>
                    <w:top w:val="none" w:sz="0" w:space="0" w:color="auto"/>
                    <w:left w:val="none" w:sz="0" w:space="0" w:color="auto"/>
                    <w:bottom w:val="none" w:sz="0" w:space="0" w:color="auto"/>
                    <w:right w:val="none" w:sz="0" w:space="0" w:color="auto"/>
                  </w:divBdr>
                  <w:divsChild>
                    <w:div w:id="811362432">
                      <w:marLeft w:val="0"/>
                      <w:marRight w:val="0"/>
                      <w:marTop w:val="0"/>
                      <w:marBottom w:val="0"/>
                      <w:divBdr>
                        <w:top w:val="none" w:sz="0" w:space="0" w:color="auto"/>
                        <w:left w:val="none" w:sz="0" w:space="0" w:color="auto"/>
                        <w:bottom w:val="none" w:sz="0" w:space="0" w:color="auto"/>
                        <w:right w:val="none" w:sz="0" w:space="0" w:color="auto"/>
                      </w:divBdr>
                      <w:divsChild>
                        <w:div w:id="1269311689">
                          <w:marLeft w:val="0"/>
                          <w:marRight w:val="0"/>
                          <w:marTop w:val="0"/>
                          <w:marBottom w:val="0"/>
                          <w:divBdr>
                            <w:top w:val="none" w:sz="0" w:space="0" w:color="auto"/>
                            <w:left w:val="none" w:sz="0" w:space="0" w:color="auto"/>
                            <w:bottom w:val="none" w:sz="0" w:space="0" w:color="auto"/>
                            <w:right w:val="none" w:sz="0" w:space="0" w:color="auto"/>
                          </w:divBdr>
                          <w:divsChild>
                            <w:div w:id="17380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0F42-D1CC-47E4-AD89-F76D1C16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chris_wildsmith</dc:creator>
  <cp:lastModifiedBy>michelle_bateman</cp:lastModifiedBy>
  <cp:revision>3</cp:revision>
  <dcterms:created xsi:type="dcterms:W3CDTF">2020-04-02T14:13:00Z</dcterms:created>
  <dcterms:modified xsi:type="dcterms:W3CDTF">2020-04-06T08:42:00Z</dcterms:modified>
</cp:coreProperties>
</file>